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663" w:rsidRPr="00615B29" w:rsidRDefault="00231663" w:rsidP="00231663">
      <w:pPr>
        <w:pStyle w:val="Header"/>
        <w:keepLines/>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3GPP TSG-RAN WG4 Meeting # 9</w:t>
      </w:r>
      <w:r>
        <w:rPr>
          <w:rFonts w:asciiTheme="minorHAnsi" w:eastAsiaTheme="minorEastAsia" w:hAnsiTheme="minorHAnsi" w:cs="Arial"/>
          <w:bCs/>
          <w:noProof w:val="0"/>
          <w:sz w:val="22"/>
          <w:szCs w:val="22"/>
          <w:lang w:eastAsia="zh-CN"/>
        </w:rPr>
        <w:t>7</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bookmarkStart w:id="2" w:name="_GoBack"/>
      <w:bookmarkEnd w:id="2"/>
      <w:r>
        <w:rPr>
          <w:rFonts w:asciiTheme="minorHAnsi" w:eastAsiaTheme="minorEastAsia" w:hAnsiTheme="minorHAnsi" w:cs="Arial"/>
          <w:bCs/>
          <w:noProof w:val="0"/>
          <w:sz w:val="22"/>
          <w:szCs w:val="22"/>
          <w:lang w:eastAsia="zh-CN"/>
        </w:rPr>
        <w:t>R4-2014370</w:t>
      </w:r>
    </w:p>
    <w:p w:rsidR="00231663" w:rsidRPr="00CD5E70" w:rsidRDefault="00231663" w:rsidP="00231663">
      <w:pPr>
        <w:pStyle w:val="Header"/>
        <w:tabs>
          <w:tab w:val="right" w:pos="9781"/>
          <w:tab w:val="right" w:pos="13323"/>
        </w:tabs>
        <w:outlineLvl w:val="0"/>
        <w:rPr>
          <w:rFonts w:asciiTheme="minorHAnsi" w:eastAsiaTheme="minorEastAsia" w:hAnsiTheme="minorHAnsi" w:cs="Arial"/>
          <w:bCs/>
          <w:noProof w:val="0"/>
          <w:sz w:val="22"/>
          <w:szCs w:val="22"/>
          <w:lang w:eastAsia="zh-CN"/>
        </w:rPr>
      </w:pPr>
      <w:r w:rsidRPr="00CE47F7">
        <w:rPr>
          <w:rFonts w:asciiTheme="minorHAnsi" w:eastAsiaTheme="minorEastAsia" w:hAnsiTheme="minorHAnsi" w:cs="Arial"/>
          <w:bCs/>
          <w:noProof w:val="0"/>
          <w:sz w:val="22"/>
          <w:szCs w:val="22"/>
          <w:lang w:eastAsia="zh-CN"/>
        </w:rPr>
        <w:t xml:space="preserve">Electronic Meeting, </w:t>
      </w:r>
      <w:r>
        <w:rPr>
          <w:rFonts w:asciiTheme="minorHAnsi" w:eastAsiaTheme="minorEastAsia" w:hAnsiTheme="minorHAnsi" w:cs="Arial"/>
          <w:bCs/>
          <w:noProof w:val="0"/>
          <w:sz w:val="22"/>
          <w:szCs w:val="22"/>
          <w:lang w:eastAsia="zh-CN"/>
        </w:rPr>
        <w:t>2-13</w:t>
      </w:r>
      <w:r w:rsidRPr="00CE47F7">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Nov.</w:t>
      </w:r>
      <w:r w:rsidRPr="00CE47F7">
        <w:rPr>
          <w:rFonts w:asciiTheme="minorHAnsi" w:eastAsiaTheme="minorEastAsia" w:hAnsiTheme="minorHAnsi" w:cs="Arial"/>
          <w:bCs/>
          <w:noProof w:val="0"/>
          <w:sz w:val="22"/>
          <w:szCs w:val="22"/>
          <w:lang w:eastAsia="zh-CN"/>
        </w:rPr>
        <w:t>, 2020</w:t>
      </w:r>
    </w:p>
    <w:p w:rsidR="00231663" w:rsidRPr="00CD5E70" w:rsidRDefault="00231663" w:rsidP="00231663">
      <w:pPr>
        <w:pStyle w:val="Header"/>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 xml:space="preserve">Agenda Item: </w:t>
      </w:r>
      <w:r>
        <w:rPr>
          <w:rFonts w:asciiTheme="minorHAnsi" w:eastAsiaTheme="minorEastAsia" w:hAnsiTheme="minorHAnsi" w:cs="Arial"/>
          <w:bCs/>
          <w:noProof w:val="0"/>
          <w:sz w:val="22"/>
          <w:szCs w:val="22"/>
          <w:lang w:eastAsia="zh-CN"/>
        </w:rPr>
        <w:t>7.6</w:t>
      </w:r>
      <w:r w:rsidRPr="00CD5E70">
        <w:rPr>
          <w:rFonts w:asciiTheme="minorHAnsi" w:eastAsiaTheme="minorEastAsia" w:hAnsiTheme="minorHAnsi" w:cs="Arial"/>
          <w:bCs/>
          <w:noProof w:val="0"/>
          <w:sz w:val="22"/>
          <w:szCs w:val="22"/>
          <w:lang w:eastAsia="zh-CN"/>
        </w:rPr>
        <w:t>.2.</w:t>
      </w:r>
      <w:r>
        <w:rPr>
          <w:rFonts w:asciiTheme="minorHAnsi" w:eastAsiaTheme="minorEastAsia" w:hAnsiTheme="minorHAnsi" w:cs="Arial"/>
          <w:bCs/>
          <w:noProof w:val="0"/>
          <w:sz w:val="22"/>
          <w:szCs w:val="22"/>
          <w:lang w:eastAsia="zh-CN"/>
        </w:rPr>
        <w:t>1</w:t>
      </w:r>
    </w:p>
    <w:p w:rsidR="00231663" w:rsidRPr="00CD5E70" w:rsidRDefault="00231663" w:rsidP="00231663">
      <w:pPr>
        <w:pStyle w:val="Header"/>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 MediaTek Inc.</w:t>
      </w:r>
    </w:p>
    <w:p w:rsidR="00231663" w:rsidRPr="00CD5E70" w:rsidRDefault="00231663" w:rsidP="00231663">
      <w:pPr>
        <w:pStyle w:val="Header"/>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 Discussion on performance part for cell reselection</w:t>
      </w:r>
    </w:p>
    <w:p w:rsidR="00231663" w:rsidRPr="00CD5E70" w:rsidRDefault="00231663" w:rsidP="00231663">
      <w:pPr>
        <w:pStyle w:val="Header"/>
        <w:keepLines/>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Pr>
          <w:rFonts w:asciiTheme="minorHAnsi" w:eastAsiaTheme="minorEastAsia" w:hAnsiTheme="minorHAnsi" w:cs="Arial"/>
          <w:bCs/>
          <w:noProof w:val="0"/>
          <w:sz w:val="22"/>
          <w:szCs w:val="22"/>
          <w:lang w:eastAsia="zh-CN"/>
        </w:rPr>
        <w:t xml:space="preserve"> Discussion</w:t>
      </w:r>
    </w:p>
    <w:p w:rsidR="0034111C" w:rsidRPr="00615B29" w:rsidRDefault="0034111C" w:rsidP="002E7133">
      <w:pPr>
        <w:pStyle w:val="Heading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254EB6" w:rsidRDefault="007B6673" w:rsidP="002E7133">
      <w:pPr>
        <w:jc w:val="both"/>
        <w:rPr>
          <w:rFonts w:cs="v4.2.0"/>
        </w:rPr>
      </w:pPr>
      <w:r>
        <w:t>In</w:t>
      </w:r>
      <w:r w:rsidR="0051647D">
        <w:t xml:space="preserve"> Rel-16, the low mobility and not-at-cell edge </w:t>
      </w:r>
      <w:r w:rsidR="00767B8A">
        <w:t xml:space="preserve">criteria </w:t>
      </w:r>
      <w:r w:rsidR="0051647D">
        <w:t xml:space="preserve">are introduced for power saving. </w:t>
      </w:r>
      <w:r w:rsidR="00D705F4">
        <w:t xml:space="preserve">These two </w:t>
      </w:r>
      <w:r w:rsidR="00767B8A">
        <w:t xml:space="preserve">criteria </w:t>
      </w:r>
      <w:r w:rsidR="00D705F4">
        <w:t>al</w:t>
      </w:r>
      <w:r w:rsidR="00D1077E">
        <w:t>low</w:t>
      </w:r>
      <w:r w:rsidR="00D705F4">
        <w:t xml:space="preserve"> </w:t>
      </w:r>
      <w:r w:rsidR="00F15EA7">
        <w:t>UE perform</w:t>
      </w:r>
      <w:r w:rsidR="0052312D">
        <w:t>s</w:t>
      </w:r>
      <w:r w:rsidR="00F15EA7">
        <w:t xml:space="preserve"> </w:t>
      </w:r>
      <w:r w:rsidR="00D1077E">
        <w:t xml:space="preserve">L3 measurement with the longer </w:t>
      </w:r>
      <w:r w:rsidR="0052312D" w:rsidRPr="00885F53">
        <w:t>T</w:t>
      </w:r>
      <w:r w:rsidR="0052312D">
        <w:rPr>
          <w:vertAlign w:val="subscript"/>
        </w:rPr>
        <w:t xml:space="preserve">detect, </w:t>
      </w:r>
      <w:r w:rsidR="0052312D" w:rsidRPr="00885F53">
        <w:rPr>
          <w:rFonts w:cs="v4.2.0"/>
        </w:rPr>
        <w:t>T</w:t>
      </w:r>
      <w:r w:rsidR="0052312D" w:rsidRPr="00885F53">
        <w:rPr>
          <w:rFonts w:cs="v4.2.0"/>
          <w:vertAlign w:val="subscript"/>
        </w:rPr>
        <w:t>measure</w:t>
      </w:r>
      <w:r w:rsidR="0052312D">
        <w:rPr>
          <w:rFonts w:cs="v4.2.0"/>
          <w:vertAlign w:val="subscript"/>
        </w:rPr>
        <w:t xml:space="preserve"> </w:t>
      </w:r>
      <w:r w:rsidR="0052312D">
        <w:rPr>
          <w:rFonts w:cs="v4.2.0"/>
        </w:rPr>
        <w:t xml:space="preserve">and </w:t>
      </w:r>
      <w:r w:rsidR="0052312D" w:rsidRPr="00885F53">
        <w:rPr>
          <w:rFonts w:cs="v4.2.0"/>
        </w:rPr>
        <w:t>T</w:t>
      </w:r>
      <w:r w:rsidR="0052312D" w:rsidRPr="00885F53">
        <w:rPr>
          <w:rFonts w:cs="v4.2.0"/>
          <w:vertAlign w:val="subscript"/>
        </w:rPr>
        <w:t>evaluate</w:t>
      </w:r>
      <w:r w:rsidR="0052312D">
        <w:rPr>
          <w:rFonts w:cs="v4.2.0"/>
        </w:rPr>
        <w:t xml:space="preserve"> defined in clause 4 in [1]. On t</w:t>
      </w:r>
      <w:r w:rsidR="00254EB6">
        <w:rPr>
          <w:rFonts w:cs="v4.2.0"/>
        </w:rPr>
        <w:t xml:space="preserve">he other hand, the </w:t>
      </w:r>
      <w:r w:rsidR="00880A06">
        <w:rPr>
          <w:rFonts w:cs="v4.2.0"/>
        </w:rPr>
        <w:t>performance part</w:t>
      </w:r>
      <w:r w:rsidR="00254EB6">
        <w:rPr>
          <w:rFonts w:cs="v4.2.0"/>
        </w:rPr>
        <w:t xml:space="preserve"> has been discussed and WF</w:t>
      </w:r>
      <w:r w:rsidR="0073125D">
        <w:rPr>
          <w:rFonts w:cs="v4.2.0"/>
        </w:rPr>
        <w:t xml:space="preserve"> [2]</w:t>
      </w:r>
      <w:r w:rsidR="00254EB6">
        <w:rPr>
          <w:rFonts w:cs="v4.2.0"/>
        </w:rPr>
        <w:t xml:space="preserve"> are provided</w:t>
      </w:r>
      <w:r w:rsidR="0073125D">
        <w:rPr>
          <w:rFonts w:cs="v4.2.0"/>
        </w:rPr>
        <w:t xml:space="preserve"> in last meeting</w:t>
      </w:r>
      <w:r w:rsidR="00254EB6">
        <w:rPr>
          <w:rFonts w:cs="v4.2.0"/>
        </w:rPr>
        <w:t>. According to this WF, we provide</w:t>
      </w:r>
      <w:r w:rsidR="00880A06">
        <w:rPr>
          <w:rFonts w:cs="v4.2.0"/>
        </w:rPr>
        <w:t xml:space="preserve"> our view</w:t>
      </w:r>
      <w:r w:rsidR="00254EB6">
        <w:rPr>
          <w:rFonts w:cs="v4.2.0"/>
        </w:rPr>
        <w:t xml:space="preserve"> </w:t>
      </w:r>
      <w:r w:rsidR="00431798">
        <w:rPr>
          <w:rFonts w:cs="v4.2.0"/>
        </w:rPr>
        <w:t xml:space="preserve">on cell reselection to FR2 inter-frequency NR case </w:t>
      </w:r>
      <w:r w:rsidR="00254EB6">
        <w:rPr>
          <w:rFonts w:cs="v4.2.0"/>
        </w:rPr>
        <w:t>in this paper.</w:t>
      </w:r>
    </w:p>
    <w:p w:rsidR="00305599" w:rsidRPr="00615B29" w:rsidRDefault="00C51F3B" w:rsidP="00305599">
      <w:pPr>
        <w:pStyle w:val="Heading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F530B4" w:rsidRDefault="002F7788" w:rsidP="00515995">
      <w:pPr>
        <w:jc w:val="both"/>
        <w:rPr>
          <w:rFonts w:ascii="Calibri" w:eastAsia="SimSun" w:hAnsi="Calibri" w:cs="Arial"/>
          <w:bCs/>
          <w:lang w:val="en-GB"/>
        </w:rPr>
      </w:pPr>
      <w:r>
        <w:rPr>
          <w:rFonts w:ascii="Calibri" w:eastAsia="SimSun" w:hAnsi="Calibri" w:cs="Arial"/>
          <w:bCs/>
          <w:lang w:val="en-GB"/>
        </w:rPr>
        <w:t xml:space="preserve">In </w:t>
      </w:r>
      <w:r w:rsidR="004F7885">
        <w:rPr>
          <w:rFonts w:ascii="Calibri" w:eastAsia="SimSun" w:hAnsi="Calibri" w:cs="Arial"/>
          <w:bCs/>
          <w:lang w:val="en-GB"/>
        </w:rPr>
        <w:t>previous</w:t>
      </w:r>
      <w:r>
        <w:rPr>
          <w:rFonts w:ascii="Calibri" w:eastAsia="SimSun" w:hAnsi="Calibri" w:cs="Arial"/>
          <w:bCs/>
          <w:lang w:val="en-GB"/>
        </w:rPr>
        <w:t xml:space="preserve"> meeting, </w:t>
      </w:r>
      <w:r w:rsidR="00F530B4">
        <w:rPr>
          <w:rFonts w:ascii="Calibri" w:eastAsia="SimSun" w:hAnsi="Calibri" w:cs="Arial"/>
          <w:bCs/>
          <w:lang w:val="en-GB"/>
        </w:rPr>
        <w:t xml:space="preserve">six test cases </w:t>
      </w:r>
      <w:r w:rsidR="00767B8A">
        <w:rPr>
          <w:rFonts w:ascii="Calibri" w:eastAsia="SimSun" w:hAnsi="Calibri" w:cs="Arial"/>
          <w:bCs/>
          <w:lang w:val="en-GB"/>
        </w:rPr>
        <w:t xml:space="preserve">were </w:t>
      </w:r>
      <w:r w:rsidR="00132433">
        <w:rPr>
          <w:rFonts w:ascii="Calibri" w:eastAsia="SimSun" w:hAnsi="Calibri" w:cs="Arial"/>
          <w:bCs/>
          <w:lang w:val="en-GB"/>
        </w:rPr>
        <w:t xml:space="preserve">proposed </w:t>
      </w:r>
      <w:r w:rsidR="00E54E9C">
        <w:rPr>
          <w:rFonts w:ascii="Calibri" w:eastAsia="SimSun" w:hAnsi="Calibri" w:cs="Arial"/>
          <w:bCs/>
          <w:lang w:val="en-GB"/>
        </w:rPr>
        <w:t xml:space="preserve">in </w:t>
      </w:r>
      <w:r w:rsidR="00132433">
        <w:rPr>
          <w:rFonts w:ascii="Calibri" w:eastAsia="SimSun" w:hAnsi="Calibri" w:cs="Arial"/>
          <w:bCs/>
          <w:lang w:val="en-GB"/>
        </w:rPr>
        <w:t>[2] for</w:t>
      </w:r>
      <w:r w:rsidR="004B4144">
        <w:rPr>
          <w:rFonts w:ascii="Calibri" w:eastAsia="SimSun" w:hAnsi="Calibri" w:cs="Arial"/>
          <w:bCs/>
          <w:lang w:val="en-GB"/>
        </w:rPr>
        <w:t xml:space="preserve"> power saving performance part</w:t>
      </w:r>
      <w:r w:rsidR="00E54E9C">
        <w:rPr>
          <w:rFonts w:ascii="Calibri" w:eastAsia="SimSun" w:hAnsi="Calibri" w:cs="Arial"/>
          <w:bCs/>
          <w:lang w:val="en-GB"/>
        </w:rPr>
        <w:t xml:space="preserve"> as follows</w:t>
      </w:r>
      <w:r w:rsidR="00F530B4">
        <w:rPr>
          <w:rFonts w:ascii="Calibri" w:eastAsia="SimSun" w:hAnsi="Calibri" w:cs="Arial"/>
          <w:bCs/>
          <w:lang w:val="en-GB"/>
        </w:rPr>
        <w:t>.</w:t>
      </w:r>
    </w:p>
    <w:tbl>
      <w:tblPr>
        <w:tblStyle w:val="TableGrid"/>
        <w:tblW w:w="5044" w:type="pct"/>
        <w:tblInd w:w="113" w:type="dxa"/>
        <w:tblCellMar>
          <w:top w:w="28" w:type="dxa"/>
          <w:bottom w:w="28" w:type="dxa"/>
        </w:tblCellMar>
        <w:tblLook w:val="04A0" w:firstRow="1" w:lastRow="0" w:firstColumn="1" w:lastColumn="0" w:noHBand="0" w:noVBand="1"/>
      </w:tblPr>
      <w:tblGrid>
        <w:gridCol w:w="745"/>
        <w:gridCol w:w="3466"/>
        <w:gridCol w:w="2254"/>
        <w:gridCol w:w="3249"/>
      </w:tblGrid>
      <w:tr w:rsidR="00894852" w:rsidRPr="00CE2F5F" w:rsidTr="00894852">
        <w:tc>
          <w:tcPr>
            <w:tcW w:w="754" w:type="dxa"/>
            <w:vAlign w:val="center"/>
          </w:tcPr>
          <w:p w:rsidR="00894852" w:rsidRPr="00EF6DD4" w:rsidRDefault="00894852" w:rsidP="008671E5">
            <w:pPr>
              <w:snapToGrid w:val="0"/>
              <w:spacing w:after="0"/>
              <w:jc w:val="center"/>
              <w:rPr>
                <w:b/>
                <w:sz w:val="18"/>
              </w:rPr>
            </w:pPr>
            <w:r w:rsidRPr="00EF6DD4">
              <w:rPr>
                <w:rFonts w:hint="eastAsia"/>
                <w:b/>
                <w:sz w:val="18"/>
              </w:rPr>
              <w:t>No.</w:t>
            </w:r>
          </w:p>
        </w:tc>
        <w:tc>
          <w:tcPr>
            <w:tcW w:w="3553" w:type="dxa"/>
            <w:vAlign w:val="center"/>
          </w:tcPr>
          <w:p w:rsidR="00894852" w:rsidRPr="00EF6DD4" w:rsidRDefault="00894852" w:rsidP="008671E5">
            <w:pPr>
              <w:snapToGrid w:val="0"/>
              <w:spacing w:after="0"/>
              <w:jc w:val="center"/>
              <w:rPr>
                <w:b/>
                <w:sz w:val="18"/>
              </w:rPr>
            </w:pPr>
            <w:r w:rsidRPr="00EF6DD4">
              <w:rPr>
                <w:b/>
                <w:sz w:val="18"/>
              </w:rPr>
              <w:t>T</w:t>
            </w:r>
            <w:r w:rsidRPr="00EF6DD4">
              <w:rPr>
                <w:rFonts w:hint="eastAsia"/>
                <w:b/>
                <w:sz w:val="18"/>
              </w:rPr>
              <w:t>est case</w:t>
            </w:r>
          </w:p>
        </w:tc>
        <w:tc>
          <w:tcPr>
            <w:tcW w:w="2303" w:type="dxa"/>
            <w:shd w:val="clear" w:color="auto" w:fill="auto"/>
          </w:tcPr>
          <w:p w:rsidR="00894852" w:rsidRPr="00CE2F5F" w:rsidRDefault="00894852" w:rsidP="008671E5">
            <w:pPr>
              <w:snapToGrid w:val="0"/>
              <w:spacing w:after="0"/>
              <w:jc w:val="center"/>
              <w:rPr>
                <w:b/>
                <w:sz w:val="18"/>
                <w:highlight w:val="yellow"/>
              </w:rPr>
            </w:pPr>
            <w:r w:rsidRPr="002E2945">
              <w:rPr>
                <w:rFonts w:hint="eastAsia"/>
                <w:b/>
                <w:sz w:val="18"/>
              </w:rPr>
              <w:t>Criterion</w:t>
            </w:r>
          </w:p>
        </w:tc>
        <w:tc>
          <w:tcPr>
            <w:tcW w:w="3331" w:type="dxa"/>
          </w:tcPr>
          <w:p w:rsidR="00894852" w:rsidRPr="00CE2F5F" w:rsidRDefault="00894852" w:rsidP="008671E5">
            <w:pPr>
              <w:snapToGrid w:val="0"/>
              <w:spacing w:after="0"/>
              <w:jc w:val="center"/>
              <w:rPr>
                <w:b/>
                <w:sz w:val="18"/>
                <w:highlight w:val="yellow"/>
              </w:rPr>
            </w:pPr>
            <w:r w:rsidRPr="002E2945">
              <w:rPr>
                <w:b/>
                <w:sz w:val="18"/>
              </w:rPr>
              <w:t>C</w:t>
            </w:r>
            <w:r w:rsidRPr="002E2945">
              <w:rPr>
                <w:rFonts w:hint="eastAsia"/>
                <w:b/>
                <w:sz w:val="18"/>
              </w:rPr>
              <w:t>ondition</w:t>
            </w:r>
          </w:p>
        </w:tc>
      </w:tr>
      <w:tr w:rsidR="00894852" w:rsidRPr="00EF6DD4" w:rsidTr="00894852">
        <w:tc>
          <w:tcPr>
            <w:tcW w:w="754" w:type="dxa"/>
            <w:vAlign w:val="center"/>
          </w:tcPr>
          <w:p w:rsidR="00894852" w:rsidRPr="00EF6DD4" w:rsidRDefault="00894852" w:rsidP="008671E5">
            <w:pPr>
              <w:snapToGrid w:val="0"/>
              <w:spacing w:after="0"/>
              <w:jc w:val="center"/>
              <w:rPr>
                <w:sz w:val="18"/>
              </w:rPr>
            </w:pPr>
            <w:r w:rsidRPr="00EF6DD4">
              <w:rPr>
                <w:rFonts w:hint="eastAsia"/>
                <w:sz w:val="18"/>
              </w:rPr>
              <w:t>1</w:t>
            </w:r>
          </w:p>
        </w:tc>
        <w:tc>
          <w:tcPr>
            <w:tcW w:w="3553" w:type="dxa"/>
            <w:vAlign w:val="center"/>
          </w:tcPr>
          <w:p w:rsidR="00894852" w:rsidRPr="00EF6DD4" w:rsidRDefault="00894852" w:rsidP="008671E5">
            <w:pPr>
              <w:snapToGrid w:val="0"/>
              <w:spacing w:after="0"/>
              <w:jc w:val="both"/>
              <w:rPr>
                <w:sz w:val="18"/>
              </w:rPr>
            </w:pPr>
            <w:r w:rsidRPr="00EF6DD4">
              <w:rPr>
                <w:sz w:val="18"/>
              </w:rPr>
              <w:t>Cell reselection to FR1 intra-frequency NR case</w:t>
            </w:r>
          </w:p>
        </w:tc>
        <w:tc>
          <w:tcPr>
            <w:tcW w:w="2303" w:type="dxa"/>
            <w:vAlign w:val="center"/>
          </w:tcPr>
          <w:p w:rsidR="00894852" w:rsidRPr="002E2945" w:rsidRDefault="00894852" w:rsidP="008671E5">
            <w:pPr>
              <w:snapToGrid w:val="0"/>
              <w:spacing w:after="0"/>
              <w:jc w:val="center"/>
              <w:rPr>
                <w:sz w:val="18"/>
                <w:highlight w:val="cyan"/>
              </w:rPr>
            </w:pPr>
            <w:r w:rsidRPr="002E2945">
              <w:rPr>
                <w:rFonts w:hint="eastAsia"/>
                <w:sz w:val="18"/>
                <w:highlight w:val="cyan"/>
              </w:rPr>
              <w:t>not-at-cell-edge/</w:t>
            </w:r>
          </w:p>
          <w:p w:rsidR="00894852" w:rsidRPr="002E2945" w:rsidRDefault="00894852" w:rsidP="008671E5">
            <w:pPr>
              <w:snapToGrid w:val="0"/>
              <w:spacing w:after="0"/>
              <w:jc w:val="center"/>
              <w:rPr>
                <w:sz w:val="18"/>
                <w:highlight w:val="cyan"/>
              </w:rPr>
            </w:pPr>
            <w:r w:rsidRPr="002E2945">
              <w:rPr>
                <w:rFonts w:hint="eastAsia"/>
                <w:sz w:val="18"/>
                <w:highlight w:val="cyan"/>
              </w:rPr>
              <w:t>low mobility</w:t>
            </w:r>
          </w:p>
        </w:tc>
        <w:tc>
          <w:tcPr>
            <w:tcW w:w="3331" w:type="dxa"/>
            <w:vAlign w:val="center"/>
          </w:tcPr>
          <w:p w:rsidR="00894852" w:rsidRDefault="00894852" w:rsidP="008671E5">
            <w:pPr>
              <w:snapToGrid w:val="0"/>
              <w:spacing w:after="0"/>
              <w:jc w:val="both"/>
              <w:rPr>
                <w:sz w:val="18"/>
              </w:rPr>
            </w:pPr>
            <w:r>
              <w:rPr>
                <w:rFonts w:hint="eastAsia"/>
                <w:sz w:val="18"/>
              </w:rPr>
              <w:t xml:space="preserve">Cell 1: </w:t>
            </w:r>
            <w:r>
              <w:rPr>
                <w:sz w:val="18"/>
              </w:rPr>
              <w:t>L</w:t>
            </w:r>
            <w:r>
              <w:rPr>
                <w:rFonts w:hint="eastAsia"/>
                <w:sz w:val="18"/>
              </w:rPr>
              <w:t>ow mobility</w:t>
            </w:r>
          </w:p>
          <w:p w:rsidR="00894852" w:rsidRPr="00EF6DD4" w:rsidRDefault="00894852" w:rsidP="008671E5">
            <w:pPr>
              <w:snapToGrid w:val="0"/>
              <w:spacing w:after="0"/>
              <w:jc w:val="both"/>
              <w:rPr>
                <w:sz w:val="18"/>
              </w:rPr>
            </w:pPr>
            <w:r>
              <w:rPr>
                <w:rFonts w:hint="eastAsia"/>
                <w:sz w:val="18"/>
              </w:rPr>
              <w:t xml:space="preserve">Cell 2: Not-at-cell-edge </w:t>
            </w:r>
          </w:p>
        </w:tc>
      </w:tr>
      <w:tr w:rsidR="00894852" w:rsidRPr="00EF6DD4" w:rsidTr="00894852">
        <w:tc>
          <w:tcPr>
            <w:tcW w:w="754" w:type="dxa"/>
            <w:vAlign w:val="center"/>
          </w:tcPr>
          <w:p w:rsidR="00894852" w:rsidRPr="00EF6DD4" w:rsidRDefault="00894852" w:rsidP="008671E5">
            <w:pPr>
              <w:snapToGrid w:val="0"/>
              <w:spacing w:after="0"/>
              <w:jc w:val="center"/>
              <w:rPr>
                <w:sz w:val="18"/>
              </w:rPr>
            </w:pPr>
            <w:r w:rsidRPr="00EF6DD4">
              <w:rPr>
                <w:rFonts w:hint="eastAsia"/>
                <w:sz w:val="18"/>
              </w:rPr>
              <w:t>2</w:t>
            </w:r>
          </w:p>
        </w:tc>
        <w:tc>
          <w:tcPr>
            <w:tcW w:w="3553" w:type="dxa"/>
            <w:vAlign w:val="center"/>
          </w:tcPr>
          <w:p w:rsidR="00894852" w:rsidRPr="00EF6DD4" w:rsidRDefault="00894852" w:rsidP="008671E5">
            <w:pPr>
              <w:snapToGrid w:val="0"/>
              <w:spacing w:after="0"/>
              <w:jc w:val="both"/>
              <w:rPr>
                <w:sz w:val="18"/>
              </w:rPr>
            </w:pPr>
            <w:r w:rsidRPr="00EF6DD4">
              <w:rPr>
                <w:sz w:val="18"/>
              </w:rPr>
              <w:t>Cell reselection to FR1 int</w:t>
            </w:r>
            <w:r w:rsidRPr="00EF6DD4">
              <w:rPr>
                <w:rFonts w:hint="eastAsia"/>
                <w:sz w:val="18"/>
              </w:rPr>
              <w:t>er</w:t>
            </w:r>
            <w:r w:rsidRPr="00EF6DD4">
              <w:rPr>
                <w:sz w:val="18"/>
              </w:rPr>
              <w:t>-frequency NR case</w:t>
            </w:r>
          </w:p>
        </w:tc>
        <w:tc>
          <w:tcPr>
            <w:tcW w:w="2303" w:type="dxa"/>
            <w:vAlign w:val="center"/>
          </w:tcPr>
          <w:p w:rsidR="00894852" w:rsidRPr="002E2945" w:rsidRDefault="00894852" w:rsidP="008671E5">
            <w:pPr>
              <w:snapToGrid w:val="0"/>
              <w:spacing w:after="0"/>
              <w:jc w:val="center"/>
              <w:rPr>
                <w:sz w:val="18"/>
                <w:highlight w:val="cyan"/>
              </w:rPr>
            </w:pPr>
            <w:r w:rsidRPr="002E2945">
              <w:rPr>
                <w:rFonts w:hint="eastAsia"/>
                <w:sz w:val="18"/>
                <w:highlight w:val="cyan"/>
              </w:rPr>
              <w:t>not-at-cell-edge/</w:t>
            </w:r>
          </w:p>
          <w:p w:rsidR="00894852" w:rsidRPr="002E2945" w:rsidRDefault="00894852" w:rsidP="008671E5">
            <w:pPr>
              <w:snapToGrid w:val="0"/>
              <w:spacing w:after="0"/>
              <w:jc w:val="center"/>
              <w:rPr>
                <w:sz w:val="18"/>
                <w:highlight w:val="cyan"/>
              </w:rPr>
            </w:pPr>
            <w:r w:rsidRPr="002E2945">
              <w:rPr>
                <w:rFonts w:hint="eastAsia"/>
                <w:sz w:val="18"/>
                <w:highlight w:val="cyan"/>
              </w:rPr>
              <w:t>low mobility</w:t>
            </w:r>
          </w:p>
        </w:tc>
        <w:tc>
          <w:tcPr>
            <w:tcW w:w="3331" w:type="dxa"/>
            <w:vAlign w:val="center"/>
          </w:tcPr>
          <w:p w:rsidR="00894852" w:rsidRDefault="00894852" w:rsidP="008671E5">
            <w:pPr>
              <w:snapToGrid w:val="0"/>
              <w:spacing w:after="0"/>
              <w:jc w:val="both"/>
              <w:rPr>
                <w:sz w:val="18"/>
              </w:rPr>
            </w:pPr>
            <w:r>
              <w:rPr>
                <w:sz w:val="18"/>
              </w:rPr>
              <w:t>Cell</w:t>
            </w:r>
            <w:r>
              <w:rPr>
                <w:rFonts w:hint="eastAsia"/>
                <w:sz w:val="18"/>
              </w:rPr>
              <w:t xml:space="preserve">1: </w:t>
            </w:r>
            <w:r>
              <w:rPr>
                <w:sz w:val="18"/>
              </w:rPr>
              <w:t>L</w:t>
            </w:r>
            <w:r>
              <w:rPr>
                <w:rFonts w:hint="eastAsia"/>
                <w:sz w:val="18"/>
              </w:rPr>
              <w:t xml:space="preserve">ow mobility, low priority </w:t>
            </w:r>
          </w:p>
          <w:p w:rsidR="00894852" w:rsidRPr="00EF6DD4" w:rsidRDefault="00894852" w:rsidP="008671E5">
            <w:pPr>
              <w:snapToGrid w:val="0"/>
              <w:spacing w:after="0"/>
              <w:jc w:val="both"/>
              <w:rPr>
                <w:sz w:val="18"/>
              </w:rPr>
            </w:pPr>
            <w:r>
              <w:rPr>
                <w:rFonts w:hint="eastAsia"/>
                <w:sz w:val="18"/>
              </w:rPr>
              <w:t xml:space="preserve">Cell2:Not-at-cell-edge, high priority </w:t>
            </w:r>
          </w:p>
        </w:tc>
      </w:tr>
      <w:tr w:rsidR="00894852" w:rsidRPr="00EF6DD4" w:rsidTr="00894852">
        <w:tc>
          <w:tcPr>
            <w:tcW w:w="754" w:type="dxa"/>
            <w:vAlign w:val="center"/>
          </w:tcPr>
          <w:p w:rsidR="00894852" w:rsidRPr="00EF6DD4" w:rsidRDefault="00894852" w:rsidP="008671E5">
            <w:pPr>
              <w:snapToGrid w:val="0"/>
              <w:spacing w:after="0"/>
              <w:jc w:val="center"/>
              <w:rPr>
                <w:sz w:val="18"/>
              </w:rPr>
            </w:pPr>
            <w:r w:rsidRPr="00EF6DD4">
              <w:rPr>
                <w:rFonts w:hint="eastAsia"/>
                <w:sz w:val="18"/>
              </w:rPr>
              <w:t>3</w:t>
            </w:r>
          </w:p>
        </w:tc>
        <w:tc>
          <w:tcPr>
            <w:tcW w:w="3553" w:type="dxa"/>
            <w:vAlign w:val="center"/>
          </w:tcPr>
          <w:p w:rsidR="00894852" w:rsidRPr="00EF6DD4" w:rsidRDefault="00894852" w:rsidP="008671E5">
            <w:pPr>
              <w:snapToGrid w:val="0"/>
              <w:spacing w:after="0"/>
              <w:jc w:val="both"/>
              <w:rPr>
                <w:sz w:val="18"/>
              </w:rPr>
            </w:pPr>
            <w:r w:rsidRPr="00EF6DD4">
              <w:rPr>
                <w:sz w:val="18"/>
              </w:rPr>
              <w:t>Cell reselection to FR1 int</w:t>
            </w:r>
            <w:r w:rsidRPr="00EF6DD4">
              <w:rPr>
                <w:rFonts w:hint="eastAsia"/>
                <w:sz w:val="18"/>
              </w:rPr>
              <w:t>er</w:t>
            </w:r>
            <w:r w:rsidRPr="00EF6DD4">
              <w:rPr>
                <w:sz w:val="18"/>
              </w:rPr>
              <w:t>-</w:t>
            </w:r>
            <w:r w:rsidRPr="00EF6DD4">
              <w:rPr>
                <w:rFonts w:hint="eastAsia"/>
                <w:sz w:val="18"/>
              </w:rPr>
              <w:t>RAT</w:t>
            </w:r>
            <w:r w:rsidRPr="00EF6DD4">
              <w:rPr>
                <w:sz w:val="18"/>
              </w:rPr>
              <w:t xml:space="preserve"> </w:t>
            </w:r>
            <w:r w:rsidRPr="00EF6DD4">
              <w:rPr>
                <w:rFonts w:hint="eastAsia"/>
                <w:sz w:val="18"/>
              </w:rPr>
              <w:t>E-UTRA</w:t>
            </w:r>
          </w:p>
        </w:tc>
        <w:tc>
          <w:tcPr>
            <w:tcW w:w="2303" w:type="dxa"/>
            <w:vAlign w:val="center"/>
          </w:tcPr>
          <w:p w:rsidR="00894852" w:rsidRPr="002E2945" w:rsidRDefault="00894852" w:rsidP="008671E5">
            <w:pPr>
              <w:snapToGrid w:val="0"/>
              <w:spacing w:after="0"/>
              <w:jc w:val="center"/>
              <w:rPr>
                <w:sz w:val="18"/>
              </w:rPr>
            </w:pPr>
            <w:r w:rsidRPr="002E2945">
              <w:rPr>
                <w:rFonts w:hint="eastAsia"/>
                <w:sz w:val="18"/>
              </w:rPr>
              <w:t>not-at-cell-edge</w:t>
            </w:r>
          </w:p>
        </w:tc>
        <w:tc>
          <w:tcPr>
            <w:tcW w:w="3331" w:type="dxa"/>
            <w:vAlign w:val="center"/>
          </w:tcPr>
          <w:p w:rsidR="00894852" w:rsidRDefault="00894852" w:rsidP="008671E5">
            <w:pPr>
              <w:snapToGrid w:val="0"/>
              <w:spacing w:after="0"/>
              <w:jc w:val="both"/>
              <w:rPr>
                <w:sz w:val="18"/>
              </w:rPr>
            </w:pPr>
            <w:r>
              <w:rPr>
                <w:sz w:val="18"/>
              </w:rPr>
              <w:t>Cell</w:t>
            </w:r>
            <w:r>
              <w:rPr>
                <w:rFonts w:hint="eastAsia"/>
                <w:sz w:val="18"/>
              </w:rPr>
              <w:t>1 (NR): not-at-cell-edge, low priority</w:t>
            </w:r>
          </w:p>
          <w:p w:rsidR="00894852" w:rsidRPr="00EF6DD4" w:rsidRDefault="00894852" w:rsidP="008671E5">
            <w:pPr>
              <w:snapToGrid w:val="0"/>
              <w:spacing w:after="0"/>
              <w:jc w:val="both"/>
              <w:rPr>
                <w:sz w:val="18"/>
              </w:rPr>
            </w:pPr>
            <w:r>
              <w:rPr>
                <w:rFonts w:hint="eastAsia"/>
                <w:sz w:val="18"/>
              </w:rPr>
              <w:t>Cell2 (E-UTRA): Normal state, high priority</w:t>
            </w:r>
          </w:p>
          <w:p w:rsidR="00894852" w:rsidRPr="00EF6DD4" w:rsidRDefault="00894852" w:rsidP="008671E5">
            <w:pPr>
              <w:snapToGrid w:val="0"/>
              <w:spacing w:after="0"/>
              <w:jc w:val="both"/>
              <w:rPr>
                <w:sz w:val="18"/>
              </w:rPr>
            </w:pPr>
          </w:p>
        </w:tc>
      </w:tr>
      <w:tr w:rsidR="00894852" w:rsidRPr="00EF6DD4" w:rsidTr="00894852">
        <w:tc>
          <w:tcPr>
            <w:tcW w:w="754" w:type="dxa"/>
            <w:vAlign w:val="center"/>
          </w:tcPr>
          <w:p w:rsidR="00894852" w:rsidRPr="00BA5D81" w:rsidRDefault="00894852" w:rsidP="008671E5">
            <w:pPr>
              <w:snapToGrid w:val="0"/>
              <w:spacing w:after="0"/>
              <w:jc w:val="center"/>
              <w:rPr>
                <w:sz w:val="18"/>
              </w:rPr>
            </w:pPr>
            <w:r>
              <w:rPr>
                <w:rFonts w:hint="eastAsia"/>
                <w:sz w:val="18"/>
              </w:rPr>
              <w:t>4</w:t>
            </w:r>
          </w:p>
        </w:tc>
        <w:tc>
          <w:tcPr>
            <w:tcW w:w="3553" w:type="dxa"/>
            <w:vAlign w:val="center"/>
          </w:tcPr>
          <w:p w:rsidR="00894852" w:rsidRPr="00EF6DD4" w:rsidRDefault="00894852" w:rsidP="008671E5">
            <w:pPr>
              <w:snapToGrid w:val="0"/>
              <w:spacing w:after="0"/>
              <w:jc w:val="both"/>
              <w:rPr>
                <w:sz w:val="18"/>
              </w:rPr>
            </w:pPr>
            <w:r w:rsidRPr="00EF6DD4">
              <w:rPr>
                <w:sz w:val="18"/>
              </w:rPr>
              <w:t>Cell reselection to FR1 int</w:t>
            </w:r>
            <w:r w:rsidRPr="00EF6DD4">
              <w:rPr>
                <w:rFonts w:hint="eastAsia"/>
                <w:sz w:val="18"/>
              </w:rPr>
              <w:t>er</w:t>
            </w:r>
            <w:r w:rsidRPr="00EF6DD4">
              <w:rPr>
                <w:sz w:val="18"/>
              </w:rPr>
              <w:t>-</w:t>
            </w:r>
            <w:r w:rsidRPr="00EF6DD4">
              <w:rPr>
                <w:rFonts w:hint="eastAsia"/>
                <w:sz w:val="18"/>
              </w:rPr>
              <w:t>RAT</w:t>
            </w:r>
            <w:r w:rsidRPr="00EF6DD4">
              <w:rPr>
                <w:sz w:val="18"/>
              </w:rPr>
              <w:t xml:space="preserve"> </w:t>
            </w:r>
            <w:r w:rsidRPr="00EF6DD4">
              <w:rPr>
                <w:rFonts w:hint="eastAsia"/>
                <w:sz w:val="18"/>
              </w:rPr>
              <w:t>E-UTRA</w:t>
            </w:r>
          </w:p>
        </w:tc>
        <w:tc>
          <w:tcPr>
            <w:tcW w:w="2303" w:type="dxa"/>
            <w:vAlign w:val="center"/>
          </w:tcPr>
          <w:p w:rsidR="00894852" w:rsidRPr="002E2945" w:rsidRDefault="00894852" w:rsidP="008671E5">
            <w:pPr>
              <w:snapToGrid w:val="0"/>
              <w:spacing w:after="0"/>
              <w:jc w:val="center"/>
              <w:rPr>
                <w:sz w:val="18"/>
              </w:rPr>
            </w:pPr>
            <w:r w:rsidRPr="002E2945">
              <w:rPr>
                <w:sz w:val="18"/>
              </w:rPr>
              <w:t>L</w:t>
            </w:r>
            <w:r w:rsidRPr="002E2945">
              <w:rPr>
                <w:rFonts w:hint="eastAsia"/>
                <w:sz w:val="18"/>
              </w:rPr>
              <w:t>ow mobility</w:t>
            </w:r>
          </w:p>
        </w:tc>
        <w:tc>
          <w:tcPr>
            <w:tcW w:w="3331" w:type="dxa"/>
            <w:vAlign w:val="center"/>
          </w:tcPr>
          <w:p w:rsidR="00894852" w:rsidRDefault="00894852" w:rsidP="008671E5">
            <w:pPr>
              <w:snapToGrid w:val="0"/>
              <w:spacing w:after="0"/>
              <w:jc w:val="both"/>
              <w:rPr>
                <w:sz w:val="18"/>
              </w:rPr>
            </w:pPr>
            <w:r>
              <w:rPr>
                <w:sz w:val="18"/>
              </w:rPr>
              <w:t>Cell</w:t>
            </w:r>
            <w:r>
              <w:rPr>
                <w:rFonts w:hint="eastAsia"/>
                <w:sz w:val="18"/>
              </w:rPr>
              <w:t>1 (NR): low mobility, low priority</w:t>
            </w:r>
          </w:p>
          <w:p w:rsidR="00894852" w:rsidRPr="00EF6DD4" w:rsidRDefault="00894852" w:rsidP="008671E5">
            <w:pPr>
              <w:snapToGrid w:val="0"/>
              <w:spacing w:after="0"/>
              <w:jc w:val="both"/>
              <w:rPr>
                <w:sz w:val="18"/>
              </w:rPr>
            </w:pPr>
            <w:r>
              <w:rPr>
                <w:rFonts w:hint="eastAsia"/>
                <w:sz w:val="18"/>
              </w:rPr>
              <w:t>Cell2 (E-UTRA): Normal state, high priority</w:t>
            </w:r>
          </w:p>
          <w:p w:rsidR="00894852" w:rsidRPr="00EF6DD4" w:rsidRDefault="00894852" w:rsidP="008671E5">
            <w:pPr>
              <w:snapToGrid w:val="0"/>
              <w:spacing w:after="0"/>
              <w:jc w:val="both"/>
              <w:rPr>
                <w:sz w:val="18"/>
              </w:rPr>
            </w:pPr>
          </w:p>
        </w:tc>
      </w:tr>
      <w:tr w:rsidR="00894852" w:rsidRPr="00EF6DD4" w:rsidTr="00894852">
        <w:tc>
          <w:tcPr>
            <w:tcW w:w="754" w:type="dxa"/>
            <w:vAlign w:val="center"/>
          </w:tcPr>
          <w:p w:rsidR="00894852" w:rsidRPr="00EF6DD4" w:rsidRDefault="00894852" w:rsidP="008671E5">
            <w:pPr>
              <w:snapToGrid w:val="0"/>
              <w:spacing w:after="0"/>
              <w:jc w:val="center"/>
              <w:rPr>
                <w:sz w:val="18"/>
              </w:rPr>
            </w:pPr>
            <w:r>
              <w:rPr>
                <w:rFonts w:hint="eastAsia"/>
                <w:sz w:val="18"/>
              </w:rPr>
              <w:t>5</w:t>
            </w:r>
          </w:p>
        </w:tc>
        <w:tc>
          <w:tcPr>
            <w:tcW w:w="3553" w:type="dxa"/>
            <w:vAlign w:val="center"/>
          </w:tcPr>
          <w:p w:rsidR="00894852" w:rsidRPr="00EF6DD4" w:rsidRDefault="00894852" w:rsidP="008671E5">
            <w:pPr>
              <w:snapToGrid w:val="0"/>
              <w:spacing w:after="0"/>
              <w:jc w:val="both"/>
              <w:rPr>
                <w:sz w:val="18"/>
              </w:rPr>
            </w:pPr>
            <w:r w:rsidRPr="00EF6DD4">
              <w:rPr>
                <w:sz w:val="18"/>
              </w:rPr>
              <w:t>Cell reselection to FR</w:t>
            </w:r>
            <w:r w:rsidRPr="00EF6DD4">
              <w:rPr>
                <w:rFonts w:hint="eastAsia"/>
                <w:sz w:val="18"/>
              </w:rPr>
              <w:t>2</w:t>
            </w:r>
            <w:r w:rsidRPr="00EF6DD4">
              <w:rPr>
                <w:sz w:val="18"/>
              </w:rPr>
              <w:t xml:space="preserve"> intra-frequency NR case</w:t>
            </w:r>
          </w:p>
        </w:tc>
        <w:tc>
          <w:tcPr>
            <w:tcW w:w="2303" w:type="dxa"/>
            <w:vAlign w:val="center"/>
          </w:tcPr>
          <w:p w:rsidR="00894852" w:rsidRPr="002E2945" w:rsidRDefault="00894852" w:rsidP="008671E5">
            <w:pPr>
              <w:snapToGrid w:val="0"/>
              <w:spacing w:after="0"/>
              <w:jc w:val="center"/>
              <w:rPr>
                <w:sz w:val="18"/>
                <w:highlight w:val="cyan"/>
              </w:rPr>
            </w:pPr>
            <w:r w:rsidRPr="002E2945">
              <w:rPr>
                <w:rFonts w:hint="eastAsia"/>
                <w:sz w:val="18"/>
                <w:highlight w:val="cyan"/>
              </w:rPr>
              <w:t>not-at-cell-edge/</w:t>
            </w:r>
          </w:p>
          <w:p w:rsidR="00894852" w:rsidRPr="002E2945" w:rsidRDefault="00894852" w:rsidP="008671E5">
            <w:pPr>
              <w:snapToGrid w:val="0"/>
              <w:spacing w:after="0"/>
              <w:jc w:val="center"/>
              <w:rPr>
                <w:sz w:val="18"/>
                <w:highlight w:val="cyan"/>
              </w:rPr>
            </w:pPr>
            <w:r w:rsidRPr="002E2945">
              <w:rPr>
                <w:rFonts w:hint="eastAsia"/>
                <w:sz w:val="18"/>
                <w:highlight w:val="cyan"/>
              </w:rPr>
              <w:t>low mobility</w:t>
            </w:r>
          </w:p>
        </w:tc>
        <w:tc>
          <w:tcPr>
            <w:tcW w:w="3331" w:type="dxa"/>
            <w:vAlign w:val="center"/>
          </w:tcPr>
          <w:p w:rsidR="00894852" w:rsidRDefault="00894852" w:rsidP="008671E5">
            <w:pPr>
              <w:snapToGrid w:val="0"/>
              <w:spacing w:after="0"/>
              <w:jc w:val="both"/>
              <w:rPr>
                <w:sz w:val="18"/>
              </w:rPr>
            </w:pPr>
            <w:r>
              <w:rPr>
                <w:rFonts w:hint="eastAsia"/>
                <w:sz w:val="18"/>
              </w:rPr>
              <w:t xml:space="preserve">Cell 1: </w:t>
            </w:r>
            <w:r>
              <w:rPr>
                <w:sz w:val="18"/>
              </w:rPr>
              <w:t>L</w:t>
            </w:r>
            <w:r>
              <w:rPr>
                <w:rFonts w:hint="eastAsia"/>
                <w:sz w:val="18"/>
              </w:rPr>
              <w:t>ow mobility</w:t>
            </w:r>
          </w:p>
          <w:p w:rsidR="00894852" w:rsidRPr="00EF6DD4" w:rsidRDefault="00894852" w:rsidP="008671E5">
            <w:pPr>
              <w:snapToGrid w:val="0"/>
              <w:spacing w:after="0"/>
              <w:jc w:val="both"/>
              <w:rPr>
                <w:sz w:val="18"/>
              </w:rPr>
            </w:pPr>
            <w:r>
              <w:rPr>
                <w:rFonts w:hint="eastAsia"/>
                <w:sz w:val="18"/>
              </w:rPr>
              <w:t xml:space="preserve">Cell 2: Not-at-cell-edge </w:t>
            </w:r>
          </w:p>
        </w:tc>
      </w:tr>
      <w:tr w:rsidR="00894852" w:rsidRPr="00EF6DD4" w:rsidTr="00894852">
        <w:tc>
          <w:tcPr>
            <w:tcW w:w="754" w:type="dxa"/>
            <w:vAlign w:val="center"/>
          </w:tcPr>
          <w:p w:rsidR="00894852" w:rsidRPr="00EF6DD4" w:rsidRDefault="00894852" w:rsidP="008671E5">
            <w:pPr>
              <w:snapToGrid w:val="0"/>
              <w:spacing w:after="0"/>
              <w:jc w:val="center"/>
              <w:rPr>
                <w:sz w:val="18"/>
              </w:rPr>
            </w:pPr>
            <w:r>
              <w:rPr>
                <w:rFonts w:hint="eastAsia"/>
                <w:sz w:val="18"/>
              </w:rPr>
              <w:t>6</w:t>
            </w:r>
          </w:p>
        </w:tc>
        <w:tc>
          <w:tcPr>
            <w:tcW w:w="3553" w:type="dxa"/>
            <w:vAlign w:val="center"/>
          </w:tcPr>
          <w:p w:rsidR="00894852" w:rsidRPr="00EF6DD4" w:rsidRDefault="00894852" w:rsidP="008671E5">
            <w:pPr>
              <w:snapToGrid w:val="0"/>
              <w:spacing w:after="0"/>
              <w:jc w:val="both"/>
              <w:rPr>
                <w:sz w:val="18"/>
              </w:rPr>
            </w:pPr>
            <w:r w:rsidRPr="00EF6DD4">
              <w:rPr>
                <w:sz w:val="18"/>
              </w:rPr>
              <w:t>Cell reselection to FR</w:t>
            </w:r>
            <w:r w:rsidRPr="00EF6DD4">
              <w:rPr>
                <w:rFonts w:hint="eastAsia"/>
                <w:sz w:val="18"/>
              </w:rPr>
              <w:t>2</w:t>
            </w:r>
            <w:r w:rsidRPr="00EF6DD4">
              <w:rPr>
                <w:sz w:val="18"/>
              </w:rPr>
              <w:t xml:space="preserve"> int</w:t>
            </w:r>
            <w:r w:rsidRPr="00EF6DD4">
              <w:rPr>
                <w:rFonts w:hint="eastAsia"/>
                <w:sz w:val="18"/>
              </w:rPr>
              <w:t>er</w:t>
            </w:r>
            <w:r w:rsidRPr="00EF6DD4">
              <w:rPr>
                <w:sz w:val="18"/>
              </w:rPr>
              <w:t>-frequency NR case</w:t>
            </w:r>
          </w:p>
        </w:tc>
        <w:tc>
          <w:tcPr>
            <w:tcW w:w="2303" w:type="dxa"/>
            <w:vAlign w:val="center"/>
          </w:tcPr>
          <w:p w:rsidR="00894852" w:rsidRPr="002E2945" w:rsidRDefault="00894852" w:rsidP="008671E5">
            <w:pPr>
              <w:snapToGrid w:val="0"/>
              <w:spacing w:after="0"/>
              <w:jc w:val="center"/>
              <w:rPr>
                <w:sz w:val="18"/>
                <w:highlight w:val="cyan"/>
              </w:rPr>
            </w:pPr>
            <w:r w:rsidRPr="002E2945">
              <w:rPr>
                <w:rFonts w:hint="eastAsia"/>
                <w:sz w:val="18"/>
                <w:highlight w:val="cyan"/>
              </w:rPr>
              <w:t>not-at-cell-edge/</w:t>
            </w:r>
          </w:p>
          <w:p w:rsidR="00894852" w:rsidRPr="002E2945" w:rsidRDefault="00894852" w:rsidP="008671E5">
            <w:pPr>
              <w:snapToGrid w:val="0"/>
              <w:spacing w:after="0"/>
              <w:jc w:val="center"/>
              <w:rPr>
                <w:sz w:val="18"/>
                <w:highlight w:val="cyan"/>
              </w:rPr>
            </w:pPr>
            <w:r w:rsidRPr="002E2945">
              <w:rPr>
                <w:rFonts w:hint="eastAsia"/>
                <w:sz w:val="18"/>
                <w:highlight w:val="cyan"/>
              </w:rPr>
              <w:t>low mobility</w:t>
            </w:r>
          </w:p>
        </w:tc>
        <w:tc>
          <w:tcPr>
            <w:tcW w:w="3331" w:type="dxa"/>
            <w:vAlign w:val="center"/>
          </w:tcPr>
          <w:p w:rsidR="00894852" w:rsidRDefault="00894852" w:rsidP="008671E5">
            <w:pPr>
              <w:snapToGrid w:val="0"/>
              <w:spacing w:after="0"/>
              <w:jc w:val="both"/>
              <w:rPr>
                <w:sz w:val="18"/>
              </w:rPr>
            </w:pPr>
            <w:r>
              <w:rPr>
                <w:sz w:val="18"/>
              </w:rPr>
              <w:t>Cell</w:t>
            </w:r>
            <w:r>
              <w:rPr>
                <w:rFonts w:hint="eastAsia"/>
                <w:sz w:val="18"/>
              </w:rPr>
              <w:t xml:space="preserve">1: </w:t>
            </w:r>
            <w:r>
              <w:rPr>
                <w:sz w:val="18"/>
              </w:rPr>
              <w:t>L</w:t>
            </w:r>
            <w:r>
              <w:rPr>
                <w:rFonts w:hint="eastAsia"/>
                <w:sz w:val="18"/>
              </w:rPr>
              <w:t xml:space="preserve">ow mobility, low priority </w:t>
            </w:r>
          </w:p>
          <w:p w:rsidR="00894852" w:rsidRPr="00EF6DD4" w:rsidRDefault="00894852" w:rsidP="008671E5">
            <w:pPr>
              <w:snapToGrid w:val="0"/>
              <w:spacing w:after="0"/>
              <w:jc w:val="both"/>
              <w:rPr>
                <w:sz w:val="18"/>
              </w:rPr>
            </w:pPr>
            <w:r>
              <w:rPr>
                <w:rFonts w:hint="eastAsia"/>
                <w:sz w:val="18"/>
              </w:rPr>
              <w:t xml:space="preserve">Cell2:Not-at-cell-edge, high priority </w:t>
            </w:r>
          </w:p>
        </w:tc>
      </w:tr>
    </w:tbl>
    <w:p w:rsidR="00256F25" w:rsidRDefault="00256F25" w:rsidP="00515995">
      <w:pPr>
        <w:jc w:val="both"/>
        <w:rPr>
          <w:rFonts w:ascii="Calibri" w:eastAsia="SimSun" w:hAnsi="Calibri" w:cs="Arial"/>
          <w:bCs/>
        </w:rPr>
      </w:pPr>
    </w:p>
    <w:p w:rsidR="00767B8A" w:rsidRDefault="00767B8A" w:rsidP="00515995">
      <w:pPr>
        <w:jc w:val="both"/>
        <w:rPr>
          <w:rFonts w:ascii="Calibri" w:eastAsia="SimSun" w:hAnsi="Calibri" w:cs="Arial"/>
          <w:bCs/>
          <w:lang w:val="en-GB"/>
        </w:rPr>
      </w:pPr>
      <w:r>
        <w:rPr>
          <w:rFonts w:ascii="Calibri" w:eastAsia="SimSun" w:hAnsi="Calibri" w:cs="Arial"/>
          <w:bCs/>
          <w:lang w:val="en-GB"/>
        </w:rPr>
        <w:t>I</w:t>
      </w:r>
      <w:r w:rsidR="0073125D">
        <w:rPr>
          <w:rFonts w:ascii="Calibri" w:eastAsia="SimSun" w:hAnsi="Calibri" w:cs="Arial"/>
          <w:bCs/>
          <w:lang w:val="en-GB"/>
        </w:rPr>
        <w:t xml:space="preserve">n the case 1, 2, 5 and 6, </w:t>
      </w:r>
      <w:r w:rsidR="00BB2541">
        <w:rPr>
          <w:rFonts w:ascii="Calibri" w:eastAsia="SimSun" w:hAnsi="Calibri" w:cs="Arial"/>
          <w:bCs/>
          <w:lang w:val="en-GB"/>
        </w:rPr>
        <w:t xml:space="preserve">the </w:t>
      </w:r>
      <w:r w:rsidR="00AC11F1">
        <w:rPr>
          <w:rFonts w:ascii="Calibri" w:eastAsia="SimSun" w:hAnsi="Calibri" w:cs="Arial"/>
          <w:bCs/>
          <w:lang w:val="en-GB"/>
        </w:rPr>
        <w:t xml:space="preserve">low mobility and not-at-cell edge </w:t>
      </w:r>
      <w:r>
        <w:rPr>
          <w:rFonts w:ascii="Calibri" w:eastAsia="SimSun" w:hAnsi="Calibri" w:cs="Arial"/>
          <w:bCs/>
          <w:lang w:val="en-GB"/>
        </w:rPr>
        <w:t xml:space="preserve">criteria </w:t>
      </w:r>
      <w:r w:rsidR="002E2945">
        <w:rPr>
          <w:rFonts w:ascii="Calibri" w:eastAsia="SimSun" w:hAnsi="Calibri" w:cs="Arial"/>
          <w:bCs/>
          <w:lang w:val="en-GB"/>
        </w:rPr>
        <w:t xml:space="preserve">are </w:t>
      </w:r>
      <w:r w:rsidR="00B1586D">
        <w:rPr>
          <w:rFonts w:ascii="Calibri" w:eastAsia="SimSun" w:hAnsi="Calibri" w:cs="Arial"/>
          <w:bCs/>
          <w:lang w:val="en-GB"/>
        </w:rPr>
        <w:t>test</w:t>
      </w:r>
      <w:r w:rsidR="00C41FB9">
        <w:rPr>
          <w:rFonts w:ascii="Calibri" w:eastAsia="SimSun" w:hAnsi="Calibri" w:cs="Arial"/>
          <w:bCs/>
          <w:lang w:val="en-GB"/>
        </w:rPr>
        <w:t>ed</w:t>
      </w:r>
      <w:r w:rsidR="00B1586D">
        <w:rPr>
          <w:rFonts w:ascii="Calibri" w:eastAsia="SimSun" w:hAnsi="Calibri" w:cs="Arial"/>
          <w:bCs/>
          <w:lang w:val="en-GB"/>
        </w:rPr>
        <w:t xml:space="preserve"> in one test case. </w:t>
      </w:r>
      <w:r w:rsidR="002E2945">
        <w:rPr>
          <w:rFonts w:ascii="Calibri" w:eastAsia="SimSun" w:hAnsi="Calibri" w:cs="Arial"/>
          <w:bCs/>
          <w:lang w:val="en-GB"/>
        </w:rPr>
        <w:t xml:space="preserve">However, in our understanding, </w:t>
      </w:r>
      <w:r w:rsidR="00DE5877">
        <w:rPr>
          <w:rFonts w:ascii="Calibri" w:eastAsia="SimSun" w:hAnsi="Calibri" w:cs="Arial"/>
          <w:bCs/>
          <w:lang w:val="en-GB"/>
        </w:rPr>
        <w:t xml:space="preserve">testing </w:t>
      </w:r>
      <w:r w:rsidR="002E2945">
        <w:rPr>
          <w:rFonts w:ascii="Calibri" w:eastAsia="SimSun" w:hAnsi="Calibri" w:cs="Arial"/>
          <w:bCs/>
          <w:lang w:val="en-GB"/>
        </w:rPr>
        <w:t>two criteri</w:t>
      </w:r>
      <w:r>
        <w:rPr>
          <w:rFonts w:ascii="Calibri" w:eastAsia="SimSun" w:hAnsi="Calibri" w:cs="Arial"/>
          <w:bCs/>
          <w:lang w:val="en-GB"/>
        </w:rPr>
        <w:t>a</w:t>
      </w:r>
      <w:r w:rsidR="002E2945">
        <w:rPr>
          <w:rFonts w:ascii="Calibri" w:eastAsia="SimSun" w:hAnsi="Calibri" w:cs="Arial"/>
          <w:bCs/>
          <w:lang w:val="en-GB"/>
        </w:rPr>
        <w:t xml:space="preserve"> in one test case may work in FR1 </w:t>
      </w:r>
      <w:r w:rsidR="0073125D">
        <w:rPr>
          <w:rFonts w:ascii="Calibri" w:eastAsia="SimSun" w:hAnsi="Calibri" w:cs="Arial"/>
          <w:bCs/>
          <w:lang w:val="en-GB"/>
        </w:rPr>
        <w:t xml:space="preserve">and FR2 intra frequency </w:t>
      </w:r>
      <w:r w:rsidR="002E2945">
        <w:rPr>
          <w:rFonts w:ascii="Calibri" w:eastAsia="SimSun" w:hAnsi="Calibri" w:cs="Arial"/>
          <w:bCs/>
          <w:lang w:val="en-GB"/>
        </w:rPr>
        <w:t xml:space="preserve">but </w:t>
      </w:r>
      <w:r w:rsidR="00B055CC">
        <w:rPr>
          <w:rFonts w:ascii="Calibri" w:eastAsia="SimSun" w:hAnsi="Calibri" w:cs="Arial"/>
          <w:bCs/>
          <w:lang w:val="en-GB"/>
        </w:rPr>
        <w:t xml:space="preserve">may </w:t>
      </w:r>
      <w:r w:rsidR="002E2945">
        <w:rPr>
          <w:rFonts w:ascii="Calibri" w:eastAsia="SimSun" w:hAnsi="Calibri" w:cs="Arial"/>
          <w:bCs/>
          <w:lang w:val="en-GB"/>
        </w:rPr>
        <w:t>not in FR2 inter frequency</w:t>
      </w:r>
      <w:r w:rsidR="00832DAC">
        <w:rPr>
          <w:rFonts w:ascii="Calibri" w:eastAsia="SimSun" w:hAnsi="Calibri" w:cs="Arial"/>
          <w:bCs/>
          <w:lang w:val="en-GB"/>
        </w:rPr>
        <w:t>.</w:t>
      </w:r>
      <w:r w:rsidR="002E2945">
        <w:rPr>
          <w:rFonts w:ascii="Calibri" w:eastAsia="SimSun" w:hAnsi="Calibri" w:cs="Arial"/>
          <w:bCs/>
          <w:lang w:val="en-GB"/>
        </w:rPr>
        <w:t xml:space="preserve"> </w:t>
      </w:r>
    </w:p>
    <w:p w:rsidR="00AB063C" w:rsidRPr="00AB063C" w:rsidRDefault="00767B8A" w:rsidP="00374968">
      <w:pPr>
        <w:jc w:val="both"/>
        <w:rPr>
          <w:rFonts w:ascii="Calibri" w:eastAsia="SimSun" w:hAnsi="Calibri" w:cs="Arial"/>
          <w:bCs/>
          <w:lang w:val="en-GB"/>
        </w:rPr>
      </w:pPr>
      <w:r>
        <w:rPr>
          <w:rFonts w:ascii="Calibri" w:eastAsia="SimSun" w:hAnsi="Calibri" w:cs="Arial"/>
          <w:bCs/>
          <w:lang w:val="en-GB"/>
        </w:rPr>
        <w:t xml:space="preserve">The main reason is that TE needs to provide sufficient RSRP </w:t>
      </w:r>
      <w:r w:rsidR="00A0190B">
        <w:rPr>
          <w:rFonts w:ascii="Calibri" w:eastAsia="SimSun" w:hAnsi="Calibri" w:cs="Arial"/>
          <w:bCs/>
          <w:lang w:val="en-GB"/>
        </w:rPr>
        <w:t>margin</w:t>
      </w:r>
      <w:r>
        <w:rPr>
          <w:rFonts w:ascii="Calibri" w:eastAsia="SimSun" w:hAnsi="Calibri" w:cs="Arial"/>
          <w:bCs/>
          <w:lang w:val="en-GB"/>
        </w:rPr>
        <w:t xml:space="preserve"> between source and target cell</w:t>
      </w:r>
      <w:r w:rsidR="00072633">
        <w:rPr>
          <w:rFonts w:ascii="Calibri" w:eastAsia="SimSun" w:hAnsi="Calibri" w:cs="Arial"/>
          <w:bCs/>
          <w:lang w:val="en-GB"/>
        </w:rPr>
        <w:t>s</w:t>
      </w:r>
      <w:r>
        <w:rPr>
          <w:rFonts w:ascii="Calibri" w:eastAsia="SimSun" w:hAnsi="Calibri" w:cs="Arial"/>
          <w:bCs/>
          <w:lang w:val="en-GB"/>
        </w:rPr>
        <w:t xml:space="preserve">, in order to guarantee </w:t>
      </w:r>
      <w:r w:rsidR="00A0190B">
        <w:rPr>
          <w:rFonts w:ascii="Calibri" w:eastAsia="SimSun" w:hAnsi="Calibri" w:cs="Arial"/>
          <w:bCs/>
          <w:lang w:val="en-GB"/>
        </w:rPr>
        <w:t xml:space="preserve">correct </w:t>
      </w:r>
      <w:r>
        <w:rPr>
          <w:rFonts w:ascii="Calibri" w:eastAsia="SimSun" w:hAnsi="Calibri" w:cs="Arial"/>
          <w:bCs/>
          <w:lang w:val="en-GB"/>
        </w:rPr>
        <w:t xml:space="preserve">UE </w:t>
      </w:r>
      <w:r w:rsidR="00A0190B">
        <w:rPr>
          <w:rFonts w:ascii="Calibri" w:eastAsia="SimSun" w:hAnsi="Calibri" w:cs="Arial"/>
          <w:bCs/>
          <w:lang w:val="en-GB"/>
        </w:rPr>
        <w:t xml:space="preserve">reselection </w:t>
      </w:r>
      <w:r>
        <w:rPr>
          <w:rFonts w:ascii="Calibri" w:eastAsia="SimSun" w:hAnsi="Calibri" w:cs="Arial"/>
          <w:bCs/>
          <w:lang w:val="en-GB"/>
        </w:rPr>
        <w:t>behaviour</w:t>
      </w:r>
      <w:r w:rsidR="00A0190B">
        <w:rPr>
          <w:rFonts w:ascii="Calibri" w:eastAsia="SimSun" w:hAnsi="Calibri" w:cs="Arial"/>
          <w:bCs/>
          <w:lang w:val="en-GB"/>
        </w:rPr>
        <w:t xml:space="preserve">. The </w:t>
      </w:r>
      <w:r w:rsidR="00072633">
        <w:rPr>
          <w:rFonts w:ascii="Calibri" w:eastAsia="SimSun" w:hAnsi="Calibri" w:cs="Arial"/>
          <w:bCs/>
          <w:lang w:val="en-GB"/>
        </w:rPr>
        <w:t>margin</w:t>
      </w:r>
      <w:r w:rsidR="00A0190B">
        <w:rPr>
          <w:rFonts w:ascii="Calibri" w:eastAsia="SimSun" w:hAnsi="Calibri" w:cs="Arial"/>
          <w:bCs/>
          <w:lang w:val="en-GB"/>
        </w:rPr>
        <w:t xml:space="preserve"> is relatively smaller in FR1 or in FR2</w:t>
      </w:r>
      <w:r w:rsidR="00AC4D24">
        <w:rPr>
          <w:rFonts w:ascii="Calibri" w:eastAsia="SimSun" w:hAnsi="Calibri" w:cs="Arial"/>
          <w:bCs/>
          <w:lang w:val="en-GB"/>
        </w:rPr>
        <w:t xml:space="preserve"> intra-frequency</w:t>
      </w:r>
      <w:r w:rsidR="00A0190B">
        <w:rPr>
          <w:rFonts w:ascii="Calibri" w:eastAsia="SimSun" w:hAnsi="Calibri" w:cs="Arial"/>
          <w:bCs/>
          <w:lang w:val="en-GB"/>
        </w:rPr>
        <w:t xml:space="preserve"> with single AoA. However, </w:t>
      </w:r>
      <w:r w:rsidR="00256F25">
        <w:rPr>
          <w:rFonts w:ascii="Calibri" w:eastAsia="SimSun" w:hAnsi="Calibri" w:cs="Arial"/>
          <w:bCs/>
          <w:lang w:val="en-GB"/>
        </w:rPr>
        <w:t>in</w:t>
      </w:r>
      <w:r w:rsidR="00EB40C2">
        <w:rPr>
          <w:rFonts w:ascii="Calibri" w:eastAsia="SimSun" w:hAnsi="Calibri" w:cs="Arial"/>
          <w:bCs/>
          <w:lang w:val="en-GB"/>
        </w:rPr>
        <w:t xml:space="preserve"> FR2 inter frequency, </w:t>
      </w:r>
      <w:r w:rsidR="00AC11F1">
        <w:rPr>
          <w:rFonts w:ascii="Calibri" w:eastAsia="SimSun" w:hAnsi="Calibri" w:cs="Arial"/>
          <w:bCs/>
          <w:lang w:val="en-GB"/>
        </w:rPr>
        <w:t xml:space="preserve">we </w:t>
      </w:r>
      <w:r w:rsidR="00EB40C2">
        <w:rPr>
          <w:rFonts w:ascii="Calibri" w:eastAsia="SimSun" w:hAnsi="Calibri" w:cs="Arial"/>
          <w:bCs/>
          <w:lang w:val="en-GB"/>
        </w:rPr>
        <w:t xml:space="preserve">need to </w:t>
      </w:r>
      <w:r w:rsidR="00A0190B">
        <w:rPr>
          <w:rFonts w:ascii="Calibri" w:eastAsia="SimSun" w:hAnsi="Calibri" w:cs="Arial"/>
          <w:bCs/>
          <w:lang w:val="en-GB"/>
        </w:rPr>
        <w:t xml:space="preserve">additionally </w:t>
      </w:r>
      <w:r w:rsidR="00AC11F1">
        <w:rPr>
          <w:rFonts w:ascii="Calibri" w:eastAsia="SimSun" w:hAnsi="Calibri" w:cs="Arial"/>
          <w:bCs/>
          <w:lang w:val="en-GB"/>
        </w:rPr>
        <w:t>consider</w:t>
      </w:r>
      <w:r w:rsidR="00EB40C2">
        <w:rPr>
          <w:rFonts w:ascii="Calibri" w:eastAsia="SimSun" w:hAnsi="Calibri" w:cs="Arial"/>
          <w:bCs/>
          <w:lang w:val="en-GB"/>
        </w:rPr>
        <w:t xml:space="preserve"> the UE gain G defined in clause B.2.1.5 in [1]</w:t>
      </w:r>
      <w:r w:rsidR="002E2945">
        <w:rPr>
          <w:rFonts w:ascii="Calibri" w:eastAsia="SimSun" w:hAnsi="Calibri" w:cs="Arial"/>
          <w:bCs/>
          <w:lang w:val="en-GB"/>
        </w:rPr>
        <w:t xml:space="preserve">. </w:t>
      </w:r>
      <w:r w:rsidR="004B4144">
        <w:rPr>
          <w:rFonts w:ascii="Calibri" w:eastAsia="SimSun" w:hAnsi="Calibri" w:cs="Arial"/>
          <w:bCs/>
          <w:lang w:val="en-GB"/>
        </w:rPr>
        <w:t xml:space="preserve">To be </w:t>
      </w:r>
      <w:r w:rsidR="00256F25">
        <w:rPr>
          <w:rFonts w:ascii="Calibri" w:eastAsia="新細明體" w:hAnsi="Calibri" w:cs="Arial" w:hint="eastAsia"/>
          <w:bCs/>
          <w:lang w:val="en-GB"/>
        </w:rPr>
        <w:t xml:space="preserve">more </w:t>
      </w:r>
      <w:r w:rsidR="004B4144">
        <w:rPr>
          <w:rFonts w:ascii="Calibri" w:eastAsia="SimSun" w:hAnsi="Calibri" w:cs="Arial"/>
          <w:bCs/>
          <w:lang w:val="en-GB"/>
        </w:rPr>
        <w:t>precisely,</w:t>
      </w:r>
      <w:r w:rsidR="002E2945">
        <w:rPr>
          <w:rFonts w:ascii="Calibri" w:eastAsia="SimSun" w:hAnsi="Calibri" w:cs="Arial"/>
          <w:bCs/>
          <w:lang w:val="en-GB"/>
        </w:rPr>
        <w:t xml:space="preserve"> the range of UE gain </w:t>
      </w:r>
      <w:r w:rsidR="002E2945" w:rsidRPr="00AB063C">
        <w:rPr>
          <w:rFonts w:ascii="Calibri" w:eastAsia="SimSun" w:hAnsi="Calibri" w:cs="Arial"/>
          <w:bCs/>
          <w:lang w:val="en-GB"/>
        </w:rPr>
        <w:t>G</w:t>
      </w:r>
      <w:r w:rsidR="002E2945" w:rsidRPr="00832531">
        <w:rPr>
          <w:rFonts w:ascii="Calibri" w:eastAsia="SimSun" w:hAnsi="Calibri" w:cs="Arial"/>
          <w:bCs/>
          <w:lang w:val="en-GB"/>
        </w:rPr>
        <w:t xml:space="preserve"> is from 20 dB to -10 dB</w:t>
      </w:r>
      <w:r w:rsidR="001372C0" w:rsidRPr="00832531">
        <w:rPr>
          <w:rFonts w:ascii="Calibri" w:eastAsia="SimSun" w:hAnsi="Calibri" w:cs="Arial"/>
          <w:bCs/>
          <w:lang w:val="en-GB"/>
        </w:rPr>
        <w:t xml:space="preserve"> in power class 3</w:t>
      </w:r>
      <w:r w:rsidR="00A0190B" w:rsidRPr="00832531">
        <w:rPr>
          <w:rFonts w:ascii="Calibri" w:eastAsia="SimSun" w:hAnsi="Calibri" w:cs="Arial"/>
          <w:bCs/>
          <w:lang w:val="en-GB"/>
        </w:rPr>
        <w:t>, while</w:t>
      </w:r>
      <w:r w:rsidR="002E2945" w:rsidRPr="00832531">
        <w:rPr>
          <w:rFonts w:ascii="Calibri" w:eastAsia="SimSun" w:hAnsi="Calibri" w:cs="Arial"/>
          <w:bCs/>
          <w:lang w:val="en-GB"/>
        </w:rPr>
        <w:t xml:space="preserve"> SS-RSRP</w:t>
      </w:r>
      <w:r w:rsidR="00832DAC" w:rsidRPr="00832531">
        <w:rPr>
          <w:rFonts w:ascii="Calibri" w:eastAsia="SimSun" w:hAnsi="Calibri" w:cs="Arial"/>
          <w:bCs/>
          <w:lang w:val="en-GB"/>
        </w:rPr>
        <w:t xml:space="preserve"> accuracy</w:t>
      </w:r>
      <w:r w:rsidR="002E2945" w:rsidRPr="00832531">
        <w:rPr>
          <w:rFonts w:ascii="Calibri" w:eastAsia="SimSun" w:hAnsi="Calibri" w:cs="Arial"/>
          <w:bCs/>
          <w:lang w:val="en-GB"/>
        </w:rPr>
        <w:t xml:space="preserve"> is </w:t>
      </w:r>
      <m:oMath>
        <m:r>
          <m:rPr>
            <m:sty m:val="p"/>
          </m:rPr>
          <w:rPr>
            <w:rFonts w:ascii="Cambria Math" w:eastAsia="SimSun" w:hAnsi="Cambria Math" w:cs="Arial"/>
            <w:lang w:val="en-GB"/>
          </w:rPr>
          <m:t>±</m:t>
        </m:r>
      </m:oMath>
      <w:r w:rsidR="002E2945" w:rsidRPr="00832531">
        <w:rPr>
          <w:rFonts w:ascii="Calibri" w:eastAsia="SimSun" w:hAnsi="Calibri" w:cs="Arial"/>
          <w:bCs/>
          <w:lang w:val="en-GB"/>
        </w:rPr>
        <w:t>7.5 dB</w:t>
      </w:r>
      <w:r w:rsidR="001372C0" w:rsidRPr="00832531">
        <w:rPr>
          <w:rFonts w:ascii="Calibri" w:eastAsia="SimSun" w:hAnsi="Calibri" w:cs="Arial"/>
          <w:bCs/>
          <w:lang w:val="en-GB"/>
        </w:rPr>
        <w:t xml:space="preserve"> </w:t>
      </w:r>
      <w:r w:rsidR="00C41FB9" w:rsidRPr="00832531">
        <w:rPr>
          <w:rFonts w:ascii="Calibri" w:eastAsia="SimSun" w:hAnsi="Calibri" w:cs="Arial"/>
          <w:bCs/>
          <w:lang w:val="en-GB"/>
        </w:rPr>
        <w:t xml:space="preserve">for </w:t>
      </w:r>
      <w:r w:rsidR="001372C0" w:rsidRPr="00832531">
        <w:rPr>
          <w:rFonts w:ascii="Calibri" w:eastAsia="SimSun" w:hAnsi="Calibri" w:cs="Arial"/>
          <w:bCs/>
          <w:lang w:val="en-GB"/>
        </w:rPr>
        <w:t>FR2</w:t>
      </w:r>
      <w:r w:rsidR="00C41FB9" w:rsidRPr="00832531">
        <w:rPr>
          <w:rFonts w:ascii="Calibri" w:eastAsia="SimSun" w:hAnsi="Calibri" w:cs="Arial"/>
          <w:bCs/>
          <w:lang w:val="en-GB"/>
        </w:rPr>
        <w:t xml:space="preserve"> inter frequency</w:t>
      </w:r>
      <w:r w:rsidR="00AC3DCD" w:rsidRPr="00832531">
        <w:rPr>
          <w:rFonts w:ascii="Calibri" w:eastAsia="SimSun" w:hAnsi="Calibri" w:cs="Arial"/>
          <w:bCs/>
          <w:lang w:val="en-GB"/>
        </w:rPr>
        <w:t xml:space="preserve"> shown as follows</w:t>
      </w:r>
      <w:r w:rsidR="002E2945" w:rsidRPr="00832531">
        <w:rPr>
          <w:rFonts w:ascii="Calibri" w:eastAsia="SimSun" w:hAnsi="Calibri" w:cs="Arial"/>
          <w:bCs/>
          <w:lang w:val="en-GB"/>
        </w:rPr>
        <w:t>.</w:t>
      </w:r>
      <w:r w:rsidR="000074D1" w:rsidRPr="00832531">
        <w:rPr>
          <w:rFonts w:ascii="Calibri" w:eastAsia="SimSun" w:hAnsi="Calibri" w:cs="Arial"/>
          <w:bCs/>
          <w:lang w:val="en-GB"/>
        </w:rPr>
        <w:t xml:space="preserve"> </w:t>
      </w:r>
    </w:p>
    <w:p w:rsidR="00C41FB9" w:rsidRDefault="00C41FB9" w:rsidP="00515995">
      <w:pPr>
        <w:jc w:val="both"/>
        <w:rPr>
          <w:rFonts w:ascii="Calibri" w:eastAsia="SimSun" w:hAnsi="Calibri" w:cs="Arial"/>
          <w:bCs/>
          <w:lang w:val="en-GB"/>
        </w:rPr>
      </w:pPr>
    </w:p>
    <w:tbl>
      <w:tblPr>
        <w:tblStyle w:val="TableGrid"/>
        <w:tblW w:w="0" w:type="auto"/>
        <w:jc w:val="center"/>
        <w:tblLook w:val="04A0" w:firstRow="1" w:lastRow="0" w:firstColumn="1" w:lastColumn="0" w:noHBand="0" w:noVBand="1"/>
      </w:tblPr>
      <w:tblGrid>
        <w:gridCol w:w="7763"/>
      </w:tblGrid>
      <w:tr w:rsidR="001372C0" w:rsidTr="00C41FB9">
        <w:trPr>
          <w:jc w:val="center"/>
        </w:trPr>
        <w:tc>
          <w:tcPr>
            <w:tcW w:w="7763" w:type="dxa"/>
          </w:tcPr>
          <w:p w:rsidR="001372C0" w:rsidRPr="006C53D9" w:rsidRDefault="001372C0" w:rsidP="00C41FB9">
            <w:pPr>
              <w:pStyle w:val="TH"/>
            </w:pPr>
            <w:r w:rsidRPr="006C53D9">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372C0" w:rsidRPr="00C41FB9" w:rsidTr="008671E5">
              <w:trPr>
                <w:jc w:val="center"/>
              </w:trPr>
              <w:tc>
                <w:tcPr>
                  <w:tcW w:w="1441" w:type="dxa"/>
                  <w:shd w:val="clear" w:color="auto" w:fill="auto"/>
                  <w:vAlign w:val="center"/>
                </w:tcPr>
                <w:p w:rsidR="001372C0" w:rsidRPr="00C41FB9" w:rsidRDefault="001372C0" w:rsidP="00C41FB9">
                  <w:pPr>
                    <w:pStyle w:val="TAH"/>
                    <w:rPr>
                      <w:b w:val="0"/>
                    </w:rPr>
                  </w:pPr>
                </w:p>
              </w:tc>
              <w:tc>
                <w:tcPr>
                  <w:tcW w:w="5767" w:type="dxa"/>
                  <w:gridSpan w:val="4"/>
                  <w:vAlign w:val="center"/>
                </w:tcPr>
                <w:p w:rsidR="001372C0" w:rsidRPr="00C41FB9" w:rsidRDefault="001372C0" w:rsidP="00C41FB9">
                  <w:pPr>
                    <w:pStyle w:val="TAH"/>
                    <w:rPr>
                      <w:b w:val="0"/>
                    </w:rPr>
                  </w:pPr>
                  <w:r w:rsidRPr="00C41FB9">
                    <w:rPr>
                      <w:b w:val="0"/>
                    </w:rPr>
                    <w:t>UE Power class</w:t>
                  </w:r>
                </w:p>
              </w:tc>
            </w:tr>
            <w:tr w:rsidR="001372C0" w:rsidRPr="00C41FB9" w:rsidTr="008671E5">
              <w:trPr>
                <w:jc w:val="center"/>
              </w:trPr>
              <w:tc>
                <w:tcPr>
                  <w:tcW w:w="1441" w:type="dxa"/>
                  <w:shd w:val="clear" w:color="auto" w:fill="auto"/>
                  <w:vAlign w:val="center"/>
                </w:tcPr>
                <w:p w:rsidR="001372C0" w:rsidRPr="00C41FB9" w:rsidRDefault="001372C0" w:rsidP="00C41FB9">
                  <w:pPr>
                    <w:pStyle w:val="TAH"/>
                    <w:rPr>
                      <w:rFonts w:eastAsia="Calibri"/>
                      <w:b w:val="0"/>
                    </w:rPr>
                  </w:pPr>
                </w:p>
              </w:tc>
              <w:tc>
                <w:tcPr>
                  <w:tcW w:w="1442" w:type="dxa"/>
                </w:tcPr>
                <w:p w:rsidR="001372C0" w:rsidRPr="00C41FB9" w:rsidRDefault="001372C0" w:rsidP="00C41FB9">
                  <w:pPr>
                    <w:pStyle w:val="TAH"/>
                    <w:rPr>
                      <w:b w:val="0"/>
                    </w:rPr>
                  </w:pPr>
                  <w:r w:rsidRPr="00C41FB9">
                    <w:rPr>
                      <w:b w:val="0"/>
                    </w:rPr>
                    <w:t>1</w:t>
                  </w:r>
                </w:p>
              </w:tc>
              <w:tc>
                <w:tcPr>
                  <w:tcW w:w="1442" w:type="dxa"/>
                  <w:shd w:val="clear" w:color="auto" w:fill="auto"/>
                </w:tcPr>
                <w:p w:rsidR="001372C0" w:rsidRPr="00C41FB9" w:rsidRDefault="001372C0" w:rsidP="00C41FB9">
                  <w:pPr>
                    <w:pStyle w:val="TAH"/>
                    <w:rPr>
                      <w:rFonts w:eastAsia="Calibri"/>
                      <w:b w:val="0"/>
                    </w:rPr>
                  </w:pPr>
                  <w:r w:rsidRPr="00C41FB9">
                    <w:rPr>
                      <w:b w:val="0"/>
                    </w:rPr>
                    <w:t>2</w:t>
                  </w:r>
                </w:p>
              </w:tc>
              <w:tc>
                <w:tcPr>
                  <w:tcW w:w="1441" w:type="dxa"/>
                  <w:shd w:val="clear" w:color="auto" w:fill="auto"/>
                </w:tcPr>
                <w:p w:rsidR="001372C0" w:rsidRPr="00C41FB9" w:rsidRDefault="001372C0" w:rsidP="00C41FB9">
                  <w:pPr>
                    <w:pStyle w:val="TAH"/>
                    <w:rPr>
                      <w:rFonts w:eastAsia="Calibri"/>
                      <w:b w:val="0"/>
                    </w:rPr>
                  </w:pPr>
                  <w:r w:rsidRPr="00C41FB9">
                    <w:rPr>
                      <w:b w:val="0"/>
                    </w:rPr>
                    <w:t>3</w:t>
                  </w:r>
                </w:p>
              </w:tc>
              <w:tc>
                <w:tcPr>
                  <w:tcW w:w="1442" w:type="dxa"/>
                  <w:shd w:val="clear" w:color="auto" w:fill="auto"/>
                </w:tcPr>
                <w:p w:rsidR="001372C0" w:rsidRPr="00C41FB9" w:rsidRDefault="001372C0" w:rsidP="00C41FB9">
                  <w:pPr>
                    <w:pStyle w:val="TAH"/>
                    <w:rPr>
                      <w:rFonts w:eastAsia="Calibri"/>
                      <w:b w:val="0"/>
                    </w:rPr>
                  </w:pPr>
                  <w:r w:rsidRPr="00C41FB9">
                    <w:rPr>
                      <w:b w:val="0"/>
                    </w:rPr>
                    <w:t>4</w:t>
                  </w:r>
                </w:p>
              </w:tc>
            </w:tr>
            <w:tr w:rsidR="001372C0" w:rsidRPr="00C41FB9" w:rsidTr="008671E5">
              <w:trPr>
                <w:jc w:val="center"/>
              </w:trPr>
              <w:tc>
                <w:tcPr>
                  <w:tcW w:w="1441" w:type="dxa"/>
                  <w:shd w:val="clear" w:color="auto" w:fill="auto"/>
                  <w:vAlign w:val="bottom"/>
                </w:tcPr>
                <w:p w:rsidR="001372C0" w:rsidRPr="00C41FB9" w:rsidRDefault="001372C0" w:rsidP="00C41FB9">
                  <w:pPr>
                    <w:pStyle w:val="TAC"/>
                  </w:pPr>
                  <w:r w:rsidRPr="00C41FB9">
                    <w:t>Minimum, dBi</w:t>
                  </w:r>
                </w:p>
              </w:tc>
              <w:tc>
                <w:tcPr>
                  <w:tcW w:w="1442" w:type="dxa"/>
                </w:tcPr>
                <w:p w:rsidR="001372C0" w:rsidRPr="00C41FB9" w:rsidRDefault="001372C0" w:rsidP="00C41FB9">
                  <w:pPr>
                    <w:pStyle w:val="TAC"/>
                    <w:rPr>
                      <w:lang w:eastAsia="ko-KR"/>
                    </w:rPr>
                  </w:pPr>
                  <w:r w:rsidRPr="00C41FB9">
                    <w:t>FFS</w:t>
                  </w:r>
                </w:p>
              </w:tc>
              <w:tc>
                <w:tcPr>
                  <w:tcW w:w="1442" w:type="dxa"/>
                  <w:shd w:val="clear" w:color="auto" w:fill="auto"/>
                  <w:vAlign w:val="bottom"/>
                </w:tcPr>
                <w:p w:rsidR="001372C0" w:rsidRPr="00C41FB9" w:rsidRDefault="001372C0" w:rsidP="00C41FB9">
                  <w:pPr>
                    <w:pStyle w:val="TAC"/>
                  </w:pPr>
                  <w:r w:rsidRPr="00C41FB9">
                    <w:t>FFS</w:t>
                  </w:r>
                </w:p>
              </w:tc>
              <w:tc>
                <w:tcPr>
                  <w:tcW w:w="1441" w:type="dxa"/>
                  <w:shd w:val="clear" w:color="auto" w:fill="auto"/>
                  <w:vAlign w:val="bottom"/>
                </w:tcPr>
                <w:p w:rsidR="001372C0" w:rsidRPr="00C41FB9" w:rsidRDefault="001372C0" w:rsidP="00C41FB9">
                  <w:pPr>
                    <w:pStyle w:val="TAC"/>
                    <w:rPr>
                      <w:highlight w:val="cyan"/>
                    </w:rPr>
                  </w:pPr>
                  <w:r w:rsidRPr="00C41FB9">
                    <w:rPr>
                      <w:highlight w:val="cyan"/>
                    </w:rPr>
                    <w:t>-10</w:t>
                  </w:r>
                </w:p>
              </w:tc>
              <w:tc>
                <w:tcPr>
                  <w:tcW w:w="1442" w:type="dxa"/>
                  <w:shd w:val="clear" w:color="auto" w:fill="auto"/>
                  <w:vAlign w:val="bottom"/>
                </w:tcPr>
                <w:p w:rsidR="001372C0" w:rsidRPr="00C41FB9" w:rsidRDefault="001372C0" w:rsidP="00C41FB9">
                  <w:pPr>
                    <w:pStyle w:val="TAC"/>
                  </w:pPr>
                  <w:r w:rsidRPr="00C41FB9">
                    <w:t>FFS</w:t>
                  </w:r>
                </w:p>
              </w:tc>
            </w:tr>
            <w:tr w:rsidR="001372C0" w:rsidRPr="00C41FB9" w:rsidTr="008671E5">
              <w:trPr>
                <w:jc w:val="center"/>
              </w:trPr>
              <w:tc>
                <w:tcPr>
                  <w:tcW w:w="1441" w:type="dxa"/>
                  <w:shd w:val="clear" w:color="auto" w:fill="auto"/>
                  <w:vAlign w:val="bottom"/>
                </w:tcPr>
                <w:p w:rsidR="001372C0" w:rsidRPr="00C41FB9" w:rsidRDefault="001372C0" w:rsidP="00C41FB9">
                  <w:pPr>
                    <w:pStyle w:val="TAC"/>
                  </w:pPr>
                  <w:r w:rsidRPr="00C41FB9">
                    <w:t>Maximum, dBi</w:t>
                  </w:r>
                </w:p>
              </w:tc>
              <w:tc>
                <w:tcPr>
                  <w:tcW w:w="1442" w:type="dxa"/>
                </w:tcPr>
                <w:p w:rsidR="001372C0" w:rsidRPr="00C41FB9" w:rsidRDefault="001372C0" w:rsidP="00C41FB9">
                  <w:pPr>
                    <w:pStyle w:val="TAC"/>
                    <w:rPr>
                      <w:lang w:eastAsia="ko-KR"/>
                    </w:rPr>
                  </w:pPr>
                  <w:r w:rsidRPr="00C41FB9">
                    <w:t>FFS</w:t>
                  </w:r>
                </w:p>
              </w:tc>
              <w:tc>
                <w:tcPr>
                  <w:tcW w:w="1442" w:type="dxa"/>
                  <w:shd w:val="clear" w:color="auto" w:fill="auto"/>
                  <w:vAlign w:val="bottom"/>
                </w:tcPr>
                <w:p w:rsidR="001372C0" w:rsidRPr="00C41FB9" w:rsidRDefault="001372C0" w:rsidP="00C41FB9">
                  <w:pPr>
                    <w:pStyle w:val="TAC"/>
                    <w:rPr>
                      <w:lang w:eastAsia="ko-KR"/>
                    </w:rPr>
                  </w:pPr>
                  <w:r w:rsidRPr="00C41FB9">
                    <w:t>FFS</w:t>
                  </w:r>
                </w:p>
              </w:tc>
              <w:tc>
                <w:tcPr>
                  <w:tcW w:w="1441" w:type="dxa"/>
                  <w:shd w:val="clear" w:color="auto" w:fill="auto"/>
                  <w:vAlign w:val="bottom"/>
                </w:tcPr>
                <w:p w:rsidR="001372C0" w:rsidRPr="00C41FB9" w:rsidRDefault="001372C0" w:rsidP="00C41FB9">
                  <w:pPr>
                    <w:pStyle w:val="TAC"/>
                    <w:rPr>
                      <w:highlight w:val="cyan"/>
                    </w:rPr>
                  </w:pPr>
                  <w:r w:rsidRPr="00C41FB9">
                    <w:rPr>
                      <w:highlight w:val="cyan"/>
                    </w:rPr>
                    <w:t>+20</w:t>
                  </w:r>
                </w:p>
              </w:tc>
              <w:tc>
                <w:tcPr>
                  <w:tcW w:w="1442" w:type="dxa"/>
                  <w:shd w:val="clear" w:color="auto" w:fill="auto"/>
                  <w:vAlign w:val="bottom"/>
                </w:tcPr>
                <w:p w:rsidR="001372C0" w:rsidRPr="00C41FB9" w:rsidRDefault="001372C0" w:rsidP="00C41FB9">
                  <w:pPr>
                    <w:pStyle w:val="TAC"/>
                  </w:pPr>
                  <w:r w:rsidRPr="00C41FB9">
                    <w:t>FFS</w:t>
                  </w:r>
                </w:p>
              </w:tc>
            </w:tr>
          </w:tbl>
          <w:p w:rsidR="001372C0" w:rsidRDefault="001372C0" w:rsidP="00C41FB9">
            <w:pPr>
              <w:jc w:val="center"/>
              <w:rPr>
                <w:rFonts w:ascii="Calibri" w:eastAsia="SimSun" w:hAnsi="Calibri" w:cs="Arial"/>
                <w:bCs/>
                <w:lang w:val="en-GB"/>
              </w:rPr>
            </w:pPr>
          </w:p>
        </w:tc>
      </w:tr>
    </w:tbl>
    <w:p w:rsidR="001372C0" w:rsidRDefault="001372C0" w:rsidP="00515995">
      <w:pPr>
        <w:jc w:val="both"/>
        <w:rPr>
          <w:rFonts w:ascii="Calibri" w:eastAsia="SimSun" w:hAnsi="Calibri" w:cs="Arial"/>
          <w:bCs/>
          <w:lang w:val="en-GB"/>
        </w:rPr>
      </w:pPr>
    </w:p>
    <w:p w:rsidR="002E2945" w:rsidRDefault="002E2945" w:rsidP="00515995">
      <w:pPr>
        <w:jc w:val="both"/>
        <w:rPr>
          <w:rFonts w:ascii="Calibri" w:eastAsia="SimSun" w:hAnsi="Calibri" w:cs="Arial"/>
          <w:bCs/>
          <w:lang w:val="en-GB"/>
        </w:rPr>
      </w:pPr>
    </w:p>
    <w:tbl>
      <w:tblPr>
        <w:tblStyle w:val="TableGrid"/>
        <w:tblW w:w="0" w:type="auto"/>
        <w:tblLook w:val="04A0" w:firstRow="1" w:lastRow="0" w:firstColumn="1" w:lastColumn="0" w:noHBand="0" w:noVBand="1"/>
      </w:tblPr>
      <w:tblGrid>
        <w:gridCol w:w="9629"/>
      </w:tblGrid>
      <w:tr w:rsidR="00C41FB9" w:rsidTr="00C41FB9">
        <w:tc>
          <w:tcPr>
            <w:tcW w:w="9855" w:type="dxa"/>
          </w:tcPr>
          <w:p w:rsidR="00767B8A" w:rsidRDefault="00767B8A" w:rsidP="00C41FB9">
            <w:pPr>
              <w:rPr>
                <w:rFonts w:ascii="Calibri" w:eastAsia="SimSun" w:hAnsi="Calibri" w:cs="Arial"/>
                <w:bCs/>
                <w:lang w:val="en-GB"/>
              </w:rPr>
            </w:pPr>
            <w:r>
              <w:rPr>
                <w:rFonts w:ascii="Calibri" w:eastAsia="SimSun" w:hAnsi="Calibri" w:cs="Arial"/>
                <w:bCs/>
                <w:lang w:val="en-GB"/>
              </w:rPr>
              <w:t>Clause 4.2.2.4 in TS 38.133:</w:t>
            </w:r>
          </w:p>
          <w:p w:rsidR="00C41FB9" w:rsidRPr="00C41FB9" w:rsidRDefault="00C41FB9" w:rsidP="00C41FB9">
            <w:pPr>
              <w:rPr>
                <w:rFonts w:cs="v4.2.0"/>
              </w:rPr>
            </w:pPr>
            <w:r w:rsidRPr="009C5807">
              <w:rPr>
                <w:rFonts w:cs="v4.2.0"/>
              </w:rPr>
              <w:t>The UE shall be able to evaluate whether a newly detectable inter-frequency cell meets the reselection criteria defined in TS38.304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 at least 5 dB in FR1 or 6.5dB in FR2 for reselections based on ranking or </w:t>
            </w:r>
            <w:r w:rsidRPr="00860A08">
              <w:rPr>
                <w:rFonts w:cs="v4.2.0"/>
                <w:highlight w:val="cyan"/>
              </w:rPr>
              <w:t>6dB in FR1 or 7.5dB in FR2 for SS-RSRP reselections based on absolute priorities</w:t>
            </w:r>
            <w:r w:rsidRPr="009C5807">
              <w:rPr>
                <w:rFonts w:cs="v4.2.0"/>
              </w:rPr>
              <w:t xml:space="preserve"> or 4dB in FR1 and 4dB in FR2 for SS-RSRQ reselections based on absolute priorities. The parameter K</w:t>
            </w:r>
            <w:r w:rsidRPr="009C5807">
              <w:rPr>
                <w:rFonts w:cs="v4.2.0"/>
                <w:vertAlign w:val="subscript"/>
              </w:rPr>
              <w:t>carrier</w:t>
            </w:r>
            <w:r w:rsidRPr="009C5807">
              <w:rPr>
                <w:rFonts w:cs="v4.2.0"/>
              </w:rPr>
              <w:t xml:space="preserve"> is the number of NR inter-frequency carriers indicated by the serving cell. An inter-frequency cell is considered to be detectable </w:t>
            </w:r>
            <w:r w:rsidRPr="009C5807">
              <w:t>according to the conditions defined in Annex B.1.3 for a corresponding Band.</w:t>
            </w:r>
          </w:p>
        </w:tc>
      </w:tr>
    </w:tbl>
    <w:p w:rsidR="00374968" w:rsidRDefault="00374968" w:rsidP="00374968">
      <w:pPr>
        <w:jc w:val="both"/>
        <w:rPr>
          <w:rFonts w:ascii="Calibri" w:eastAsia="SimSun" w:hAnsi="Calibri" w:cs="Arial"/>
          <w:bCs/>
          <w:lang w:val="en-GB"/>
        </w:rPr>
      </w:pPr>
    </w:p>
    <w:p w:rsidR="00374968" w:rsidRPr="00374968" w:rsidRDefault="00374968" w:rsidP="00374968">
      <w:pPr>
        <w:jc w:val="both"/>
        <w:rPr>
          <w:rFonts w:ascii="Calibri" w:eastAsia="SimSun" w:hAnsi="Calibri" w:cs="Arial"/>
          <w:bCs/>
          <w:lang w:val="en-GB"/>
        </w:rPr>
      </w:pPr>
      <w:r w:rsidRPr="00832531">
        <w:rPr>
          <w:rFonts w:ascii="Calibri" w:eastAsia="SimSun" w:hAnsi="Calibri" w:cs="Arial"/>
          <w:bCs/>
          <w:lang w:val="en-GB"/>
        </w:rPr>
        <w:t xml:space="preserve">Thus, the </w:t>
      </w:r>
      <w:r w:rsidRPr="00374968">
        <w:rPr>
          <w:rFonts w:ascii="Calibri" w:eastAsia="SimSun" w:hAnsi="Calibri" w:cs="Arial"/>
          <w:bCs/>
          <w:lang w:val="en-GB"/>
        </w:rPr>
        <w:t xml:space="preserve">following </w:t>
      </w:r>
      <w:r w:rsidRPr="00AB063C">
        <w:rPr>
          <w:rFonts w:ascii="Calibri" w:eastAsia="SimSun" w:hAnsi="Calibri" w:cs="Arial"/>
          <w:bCs/>
          <w:lang w:val="en-GB"/>
        </w:rPr>
        <w:t xml:space="preserve">total </w:t>
      </w:r>
      <w:r w:rsidRPr="00832531">
        <w:rPr>
          <w:rFonts w:ascii="Calibri" w:eastAsia="SimSun" w:hAnsi="Calibri" w:cs="Arial"/>
          <w:bCs/>
          <w:lang w:val="en-GB"/>
        </w:rPr>
        <w:t>RSRP margin</w:t>
      </w:r>
      <w:r w:rsidRPr="00374968">
        <w:rPr>
          <w:rFonts w:ascii="Calibri" w:eastAsia="SimSun" w:hAnsi="Calibri" w:cs="Arial"/>
          <w:bCs/>
          <w:lang w:val="en-GB"/>
        </w:rPr>
        <w:t>s</w:t>
      </w:r>
      <w:r w:rsidRPr="00AB063C">
        <w:rPr>
          <w:rFonts w:ascii="Calibri" w:eastAsia="SimSun" w:hAnsi="Calibri" w:cs="Arial"/>
          <w:bCs/>
          <w:lang w:val="en-GB"/>
        </w:rPr>
        <w:t xml:space="preserve"> for power saving test case</w:t>
      </w:r>
      <w:r w:rsidRPr="00832531">
        <w:rPr>
          <w:rFonts w:ascii="Calibri" w:eastAsia="SimSun" w:hAnsi="Calibri" w:cs="Arial"/>
          <w:bCs/>
          <w:lang w:val="en-GB"/>
        </w:rPr>
        <w:t xml:space="preserve"> </w:t>
      </w:r>
      <w:r w:rsidR="005B2502">
        <w:rPr>
          <w:rFonts w:ascii="Calibri" w:eastAsia="SimSun" w:hAnsi="Calibri" w:cs="Arial"/>
          <w:bCs/>
          <w:lang w:val="en-GB"/>
        </w:rPr>
        <w:t>shall</w:t>
      </w:r>
      <w:r w:rsidRPr="00374968">
        <w:rPr>
          <w:rFonts w:ascii="Calibri" w:eastAsia="SimSun" w:hAnsi="Calibri" w:cs="Arial"/>
          <w:bCs/>
          <w:lang w:val="en-GB"/>
        </w:rPr>
        <w:t xml:space="preserve"> be considered</w:t>
      </w:r>
    </w:p>
    <w:p w:rsidR="00374968" w:rsidRPr="00AB063C" w:rsidRDefault="00374968" w:rsidP="00374968">
      <w:pPr>
        <w:pStyle w:val="ListParagraph"/>
        <w:numPr>
          <w:ilvl w:val="0"/>
          <w:numId w:val="47"/>
        </w:numPr>
        <w:jc w:val="both"/>
        <w:rPr>
          <w:rFonts w:ascii="Calibri" w:eastAsia="SimSun" w:hAnsi="Calibri" w:cs="Arial"/>
          <w:bCs/>
          <w:lang w:val="en-GB"/>
        </w:rPr>
      </w:pPr>
      <w:r w:rsidRPr="00374968">
        <w:rPr>
          <w:rFonts w:ascii="Calibri" w:eastAsia="SimSun" w:hAnsi="Calibri" w:cs="Arial"/>
          <w:bCs/>
          <w:lang w:val="en-GB"/>
        </w:rPr>
        <w:t>To guarantee that UE measures an RSRP (which could be underestimated by 17.5dB) higher than a threshold</w:t>
      </w:r>
      <w:r w:rsidRPr="00AB063C">
        <w:rPr>
          <w:rFonts w:ascii="Calibri" w:eastAsia="SimSun" w:hAnsi="Calibri" w:cs="Arial"/>
          <w:bCs/>
          <w:lang w:val="en-GB"/>
        </w:rPr>
        <w:t>:</w:t>
      </w:r>
    </w:p>
    <w:p w:rsidR="00374968" w:rsidRPr="00374968" w:rsidRDefault="00374968" w:rsidP="00374968">
      <w:pPr>
        <w:pStyle w:val="ListParagraph"/>
        <w:numPr>
          <w:ilvl w:val="1"/>
          <w:numId w:val="47"/>
        </w:numPr>
        <w:jc w:val="both"/>
        <w:rPr>
          <w:rFonts w:ascii="Calibri" w:eastAsia="SimSun" w:hAnsi="Calibri" w:cs="Arial"/>
          <w:bCs/>
          <w:lang w:val="en-GB"/>
        </w:rPr>
      </w:pPr>
      <w:r w:rsidRPr="00832531">
        <w:rPr>
          <w:rFonts w:ascii="Calibri" w:eastAsia="SimSun" w:hAnsi="Calibri" w:cs="Arial"/>
          <w:bCs/>
          <w:lang w:val="en-GB"/>
        </w:rPr>
        <w:t>RSRP &gt; threshold + 17.5dB</w:t>
      </w:r>
      <w:r w:rsidR="00BE0525">
        <w:rPr>
          <w:rFonts w:ascii="Calibri" w:eastAsia="SimSun" w:hAnsi="Calibri" w:cs="Arial"/>
          <w:bCs/>
          <w:lang w:val="en-GB"/>
        </w:rPr>
        <w:t xml:space="preserve"> as </w:t>
      </w:r>
      <w:r w:rsidR="00FF2665" w:rsidRPr="008F4486">
        <w:rPr>
          <w:rFonts w:ascii="Calibri" w:eastAsia="SimSun" w:hAnsi="Calibri" w:cs="Arial"/>
          <w:bCs/>
          <w:color w:val="0000FF"/>
          <w:lang w:val="en-GB"/>
        </w:rPr>
        <w:t>blue arrow</w:t>
      </w:r>
      <w:r w:rsidR="00FF2665">
        <w:rPr>
          <w:rFonts w:ascii="Calibri" w:eastAsia="SimSun" w:hAnsi="Calibri" w:cs="Arial"/>
          <w:bCs/>
          <w:lang w:val="en-GB"/>
        </w:rPr>
        <w:t xml:space="preserve"> </w:t>
      </w:r>
      <w:r w:rsidR="00BE0525">
        <w:rPr>
          <w:rFonts w:ascii="Calibri" w:eastAsia="SimSun" w:hAnsi="Calibri" w:cs="Arial"/>
          <w:bCs/>
          <w:lang w:val="en-GB"/>
        </w:rPr>
        <w:t xml:space="preserve">in </w:t>
      </w:r>
      <w:r w:rsidR="00BE0525">
        <w:rPr>
          <w:rFonts w:ascii="Calibri" w:eastAsia="SimSun" w:hAnsi="Calibri" w:cs="Arial"/>
          <w:bCs/>
          <w:lang w:val="en-GB"/>
        </w:rPr>
        <w:fldChar w:fldCharType="begin"/>
      </w:r>
      <w:r w:rsidR="00BE0525">
        <w:rPr>
          <w:rFonts w:ascii="Calibri" w:eastAsia="SimSun" w:hAnsi="Calibri" w:cs="Arial"/>
          <w:bCs/>
          <w:lang w:val="en-GB"/>
        </w:rPr>
        <w:instrText xml:space="preserve"> REF _Ref53661681 \h </w:instrText>
      </w:r>
      <w:r w:rsidR="00BE0525">
        <w:rPr>
          <w:rFonts w:ascii="Calibri" w:eastAsia="SimSun" w:hAnsi="Calibri" w:cs="Arial"/>
          <w:bCs/>
          <w:lang w:val="en-GB"/>
        </w:rPr>
      </w:r>
      <w:r w:rsidR="00BE0525">
        <w:rPr>
          <w:rFonts w:ascii="Calibri" w:eastAsia="SimSun" w:hAnsi="Calibri" w:cs="Arial"/>
          <w:bCs/>
          <w:lang w:val="en-GB"/>
        </w:rPr>
        <w:fldChar w:fldCharType="separate"/>
      </w:r>
      <w:r w:rsidR="006B7BBC">
        <w:rPr>
          <w:rFonts w:ascii="Calibri" w:eastAsia="SimSun" w:hAnsi="Calibri" w:cs="Arial"/>
          <w:b/>
        </w:rPr>
        <w:t>Fig.</w:t>
      </w:r>
      <w:r w:rsidR="006B7BBC" w:rsidRPr="006C29AE">
        <w:rPr>
          <w:rFonts w:ascii="Calibri" w:eastAsia="SimSun" w:hAnsi="Calibri" w:cs="Arial"/>
          <w:b/>
        </w:rPr>
        <w:t xml:space="preserve"> </w:t>
      </w:r>
      <w:r w:rsidR="006B7BBC">
        <w:rPr>
          <w:rFonts w:ascii="Calibri" w:eastAsia="SimSun" w:hAnsi="Calibri" w:cs="Arial"/>
          <w:b/>
          <w:noProof/>
        </w:rPr>
        <w:t>1</w:t>
      </w:r>
      <w:r w:rsidR="00BE0525">
        <w:rPr>
          <w:rFonts w:ascii="Calibri" w:eastAsia="SimSun" w:hAnsi="Calibri" w:cs="Arial"/>
          <w:bCs/>
          <w:lang w:val="en-GB"/>
        </w:rPr>
        <w:fldChar w:fldCharType="end"/>
      </w:r>
    </w:p>
    <w:p w:rsidR="00374968" w:rsidRPr="00AB063C" w:rsidRDefault="00374968" w:rsidP="00374968">
      <w:pPr>
        <w:pStyle w:val="ListParagraph"/>
        <w:numPr>
          <w:ilvl w:val="0"/>
          <w:numId w:val="47"/>
        </w:numPr>
        <w:jc w:val="both"/>
        <w:rPr>
          <w:rFonts w:ascii="Calibri" w:eastAsia="SimSun" w:hAnsi="Calibri" w:cs="Arial"/>
          <w:bCs/>
          <w:lang w:val="en-GB"/>
        </w:rPr>
      </w:pPr>
      <w:r w:rsidRPr="00374968">
        <w:rPr>
          <w:rFonts w:ascii="Calibri" w:eastAsia="SimSun" w:hAnsi="Calibri" w:cs="Arial"/>
          <w:bCs/>
          <w:lang w:val="en-GB"/>
        </w:rPr>
        <w:t>To guarantee that UE measures an RSRP (which could be over</w:t>
      </w:r>
      <w:r>
        <w:rPr>
          <w:rFonts w:ascii="Calibri" w:eastAsia="SimSun" w:hAnsi="Calibri" w:cs="Arial"/>
          <w:bCs/>
          <w:lang w:val="en-GB"/>
        </w:rPr>
        <w:t>e</w:t>
      </w:r>
      <w:r w:rsidRPr="00374968">
        <w:rPr>
          <w:rFonts w:ascii="Calibri" w:eastAsia="SimSun" w:hAnsi="Calibri" w:cs="Arial"/>
          <w:bCs/>
          <w:lang w:val="en-GB"/>
        </w:rPr>
        <w:t>stimated by 27.5dB) lower than a threshold</w:t>
      </w:r>
    </w:p>
    <w:p w:rsidR="00C70387" w:rsidRDefault="00374968" w:rsidP="00C70387">
      <w:pPr>
        <w:pStyle w:val="ListParagraph"/>
        <w:numPr>
          <w:ilvl w:val="1"/>
          <w:numId w:val="47"/>
        </w:numPr>
        <w:jc w:val="both"/>
        <w:rPr>
          <w:rFonts w:ascii="Calibri" w:eastAsia="SimSun" w:hAnsi="Calibri" w:cs="Arial"/>
          <w:bCs/>
          <w:lang w:val="en-GB"/>
        </w:rPr>
      </w:pPr>
      <w:r w:rsidRPr="00832531">
        <w:rPr>
          <w:rFonts w:ascii="Calibri" w:eastAsia="SimSun" w:hAnsi="Calibri" w:cs="Arial"/>
          <w:bCs/>
          <w:lang w:val="en-GB"/>
        </w:rPr>
        <w:t xml:space="preserve">RSRP &lt; threshold </w:t>
      </w:r>
      <w:r w:rsidRPr="00AB063C">
        <w:rPr>
          <w:rFonts w:ascii="Calibri" w:eastAsia="SimSun" w:hAnsi="Calibri" w:cs="Arial"/>
          <w:bCs/>
          <w:lang w:val="en-GB"/>
        </w:rPr>
        <w:t>- 27.5dB</w:t>
      </w:r>
      <w:r w:rsidR="00BE0525">
        <w:rPr>
          <w:rFonts w:ascii="Calibri" w:eastAsia="SimSun" w:hAnsi="Calibri" w:cs="Arial"/>
          <w:bCs/>
          <w:lang w:val="en-GB"/>
        </w:rPr>
        <w:t xml:space="preserve"> as</w:t>
      </w:r>
      <w:r w:rsidR="00BE0525" w:rsidRPr="008F4486">
        <w:rPr>
          <w:rFonts w:ascii="Calibri" w:eastAsia="SimSun" w:hAnsi="Calibri" w:cs="Arial"/>
          <w:bCs/>
          <w:color w:val="0000FF"/>
          <w:lang w:val="en-GB"/>
        </w:rPr>
        <w:t xml:space="preserve"> </w:t>
      </w:r>
      <w:r w:rsidR="00FF2665" w:rsidRPr="008F4486">
        <w:rPr>
          <w:rFonts w:ascii="Calibri" w:eastAsia="SimSun" w:hAnsi="Calibri" w:cs="Arial"/>
          <w:bCs/>
          <w:color w:val="FF0000"/>
          <w:lang w:val="en-GB"/>
        </w:rPr>
        <w:t xml:space="preserve">red arrow </w:t>
      </w:r>
      <w:r w:rsidR="00BE0525">
        <w:rPr>
          <w:rFonts w:ascii="Calibri" w:eastAsia="SimSun" w:hAnsi="Calibri" w:cs="Arial"/>
          <w:bCs/>
          <w:lang w:val="en-GB"/>
        </w:rPr>
        <w:t xml:space="preserve">in </w:t>
      </w:r>
      <w:r w:rsidR="00BE0525">
        <w:rPr>
          <w:rFonts w:ascii="Calibri" w:eastAsia="SimSun" w:hAnsi="Calibri" w:cs="Arial"/>
          <w:bCs/>
          <w:lang w:val="en-GB"/>
        </w:rPr>
        <w:fldChar w:fldCharType="begin"/>
      </w:r>
      <w:r w:rsidR="00BE0525">
        <w:rPr>
          <w:rFonts w:ascii="Calibri" w:eastAsia="SimSun" w:hAnsi="Calibri" w:cs="Arial"/>
          <w:bCs/>
          <w:lang w:val="en-GB"/>
        </w:rPr>
        <w:instrText xml:space="preserve"> REF _Ref53661681 \h </w:instrText>
      </w:r>
      <w:r w:rsidR="00BE0525">
        <w:rPr>
          <w:rFonts w:ascii="Calibri" w:eastAsia="SimSun" w:hAnsi="Calibri" w:cs="Arial"/>
          <w:bCs/>
          <w:lang w:val="en-GB"/>
        </w:rPr>
      </w:r>
      <w:r w:rsidR="00BE0525">
        <w:rPr>
          <w:rFonts w:ascii="Calibri" w:eastAsia="SimSun" w:hAnsi="Calibri" w:cs="Arial"/>
          <w:bCs/>
          <w:lang w:val="en-GB"/>
        </w:rPr>
        <w:fldChar w:fldCharType="separate"/>
      </w:r>
      <w:r w:rsidR="006B7BBC">
        <w:rPr>
          <w:rFonts w:ascii="Calibri" w:eastAsia="SimSun" w:hAnsi="Calibri" w:cs="Arial"/>
          <w:b/>
        </w:rPr>
        <w:t>Fig.</w:t>
      </w:r>
      <w:r w:rsidR="006B7BBC" w:rsidRPr="006C29AE">
        <w:rPr>
          <w:rFonts w:ascii="Calibri" w:eastAsia="SimSun" w:hAnsi="Calibri" w:cs="Arial"/>
          <w:b/>
        </w:rPr>
        <w:t xml:space="preserve"> </w:t>
      </w:r>
      <w:r w:rsidR="006B7BBC">
        <w:rPr>
          <w:rFonts w:ascii="Calibri" w:eastAsia="SimSun" w:hAnsi="Calibri" w:cs="Arial"/>
          <w:b/>
          <w:noProof/>
        </w:rPr>
        <w:t>1</w:t>
      </w:r>
      <w:r w:rsidR="00BE0525">
        <w:rPr>
          <w:rFonts w:ascii="Calibri" w:eastAsia="SimSun" w:hAnsi="Calibri" w:cs="Arial"/>
          <w:bCs/>
          <w:lang w:val="en-GB"/>
        </w:rPr>
        <w:fldChar w:fldCharType="end"/>
      </w:r>
    </w:p>
    <w:p w:rsidR="00C70387" w:rsidRDefault="008F4486" w:rsidP="008E4FB0">
      <w:pPr>
        <w:pStyle w:val="ListParagraph"/>
        <w:ind w:left="1440"/>
        <w:jc w:val="center"/>
        <w:rPr>
          <w:rFonts w:ascii="Calibri" w:eastAsia="SimSun" w:hAnsi="Calibri" w:cs="Arial"/>
          <w:bCs/>
          <w:lang w:val="en-GB"/>
        </w:rPr>
      </w:pPr>
      <w:r>
        <w:rPr>
          <w:rFonts w:ascii="Calibri" w:eastAsia="SimSun" w:hAnsi="Calibri" w:cs="Arial"/>
          <w:bCs/>
          <w:noProof/>
          <w:lang w:eastAsia="zh-TW"/>
        </w:rPr>
        <w:drawing>
          <wp:inline distT="0" distB="0" distL="0" distR="0" wp14:anchorId="3DA482F7">
            <wp:extent cx="3827389" cy="2173721"/>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3173" cy="2188365"/>
                    </a:xfrm>
                    <a:prstGeom prst="rect">
                      <a:avLst/>
                    </a:prstGeom>
                    <a:noFill/>
                  </pic:spPr>
                </pic:pic>
              </a:graphicData>
            </a:graphic>
          </wp:inline>
        </w:drawing>
      </w:r>
    </w:p>
    <w:p w:rsidR="00AB519D" w:rsidRPr="00BE0525" w:rsidRDefault="00BE0525" w:rsidP="00BE0525">
      <w:pPr>
        <w:jc w:val="center"/>
        <w:rPr>
          <w:rFonts w:ascii="Calibri" w:eastAsia="SimSun" w:hAnsi="Calibri" w:cs="Arial"/>
          <w:b/>
        </w:rPr>
      </w:pPr>
      <w:bookmarkStart w:id="3" w:name="_Ref53661681"/>
      <w:r>
        <w:rPr>
          <w:rFonts w:ascii="Calibri" w:eastAsia="SimSun" w:hAnsi="Calibri" w:cs="Arial"/>
          <w:b/>
        </w:rPr>
        <w:t>Fig.</w:t>
      </w:r>
      <w:r w:rsidRPr="006C29AE">
        <w:rPr>
          <w:rFonts w:ascii="Calibri" w:eastAsia="SimSun" w:hAnsi="Calibri" w:cs="Arial"/>
          <w:b/>
        </w:rPr>
        <w:t xml:space="preserve"> </w:t>
      </w:r>
      <w:r w:rsidRPr="006C29AE">
        <w:rPr>
          <w:rFonts w:ascii="Calibri" w:eastAsia="SimSun" w:hAnsi="Calibri" w:cs="Arial"/>
          <w:b/>
        </w:rPr>
        <w:fldChar w:fldCharType="begin"/>
      </w:r>
      <w:r w:rsidRPr="006C29AE">
        <w:rPr>
          <w:rFonts w:ascii="Calibri" w:eastAsia="SimSun" w:hAnsi="Calibri" w:cs="Arial"/>
          <w:b/>
        </w:rPr>
        <w:instrText xml:space="preserve"> SEQ </w:instrText>
      </w:r>
      <w:r>
        <w:rPr>
          <w:rFonts w:ascii="Calibri" w:eastAsia="SimSun" w:hAnsi="Calibri" w:cs="Arial"/>
          <w:b/>
        </w:rPr>
        <w:instrText>Figure</w:instrText>
      </w:r>
      <w:r w:rsidRPr="006C29AE">
        <w:rPr>
          <w:rFonts w:ascii="Calibri" w:eastAsia="SimSun" w:hAnsi="Calibri" w:cs="Arial"/>
          <w:b/>
        </w:rPr>
        <w:instrText xml:space="preserve"> \* ARABIC </w:instrText>
      </w:r>
      <w:r w:rsidRPr="006C29AE">
        <w:rPr>
          <w:rFonts w:ascii="Calibri" w:eastAsia="SimSun" w:hAnsi="Calibri" w:cs="Arial"/>
          <w:b/>
        </w:rPr>
        <w:fldChar w:fldCharType="separate"/>
      </w:r>
      <w:r w:rsidR="006B7BBC">
        <w:rPr>
          <w:rFonts w:ascii="Calibri" w:eastAsia="SimSun" w:hAnsi="Calibri" w:cs="Arial"/>
          <w:b/>
          <w:noProof/>
        </w:rPr>
        <w:t>1</w:t>
      </w:r>
      <w:r w:rsidRPr="006C29AE">
        <w:rPr>
          <w:rFonts w:ascii="Calibri" w:eastAsia="SimSun" w:hAnsi="Calibri" w:cs="Arial"/>
          <w:b/>
        </w:rPr>
        <w:fldChar w:fldCharType="end"/>
      </w:r>
      <w:bookmarkEnd w:id="3"/>
      <w:r w:rsidRPr="006C29AE">
        <w:rPr>
          <w:rFonts w:ascii="Calibri" w:eastAsia="SimSun" w:hAnsi="Calibri" w:cs="Arial"/>
          <w:b/>
        </w:rPr>
        <w:t>:</w:t>
      </w:r>
      <w:r w:rsidRPr="00ED0FED">
        <w:rPr>
          <w:rFonts w:ascii="Calibri" w:eastAsia="SimSun" w:hAnsi="Calibri" w:cs="Arial"/>
          <w:b/>
        </w:rPr>
        <w:t xml:space="preserve"> </w:t>
      </w:r>
      <w:r w:rsidR="00AB519D">
        <w:rPr>
          <w:rFonts w:ascii="Calibri" w:eastAsia="SimSun" w:hAnsi="Calibri" w:cs="Arial"/>
          <w:bCs/>
        </w:rPr>
        <w:t>illustrate the</w:t>
      </w:r>
      <w:r w:rsidR="00B055CC">
        <w:rPr>
          <w:rFonts w:ascii="Calibri" w:eastAsia="SimSun" w:hAnsi="Calibri" w:cs="Arial"/>
          <w:bCs/>
        </w:rPr>
        <w:t xml:space="preserve"> total</w:t>
      </w:r>
      <w:r w:rsidR="00AB519D">
        <w:rPr>
          <w:rFonts w:ascii="Calibri" w:eastAsia="SimSun" w:hAnsi="Calibri" w:cs="Arial"/>
          <w:bCs/>
        </w:rPr>
        <w:t xml:space="preserve"> </w:t>
      </w:r>
      <w:r w:rsidR="00B055CC">
        <w:rPr>
          <w:rFonts w:ascii="Calibri" w:eastAsia="SimSun" w:hAnsi="Calibri" w:cs="Arial"/>
          <w:bCs/>
        </w:rPr>
        <w:t>margins in FR2 inter-frequency case</w:t>
      </w:r>
    </w:p>
    <w:p w:rsidR="00AB519D" w:rsidRPr="00AB519D" w:rsidRDefault="00AB519D" w:rsidP="008E4FB0">
      <w:pPr>
        <w:pStyle w:val="ListParagraph"/>
        <w:ind w:left="1440"/>
        <w:jc w:val="center"/>
        <w:rPr>
          <w:rFonts w:ascii="Calibri" w:eastAsia="SimSun" w:hAnsi="Calibri" w:cs="Arial"/>
          <w:bCs/>
        </w:rPr>
      </w:pPr>
    </w:p>
    <w:p w:rsidR="00C70387" w:rsidRPr="00C70387" w:rsidRDefault="00C70387" w:rsidP="00C70387">
      <w:pPr>
        <w:jc w:val="both"/>
        <w:rPr>
          <w:rFonts w:ascii="Calibri" w:eastAsia="SimSun" w:hAnsi="Calibri" w:cs="Arial"/>
          <w:b/>
        </w:rPr>
      </w:pPr>
      <w:bookmarkStart w:id="4" w:name="_Ref54274923"/>
      <w:bookmarkStart w:id="5" w:name="_Ref54287692"/>
      <w:r w:rsidRPr="00C70387">
        <w:rPr>
          <w:rFonts w:ascii="Calibri" w:eastAsia="SimSun" w:hAnsi="Calibri" w:cs="Arial"/>
          <w:b/>
          <w:bCs/>
        </w:rPr>
        <w:t xml:space="preserve">Observation </w:t>
      </w:r>
      <w:r w:rsidRPr="00C70387">
        <w:rPr>
          <w:rFonts w:ascii="Calibri" w:eastAsia="SimSun" w:hAnsi="Calibri" w:cs="Arial"/>
          <w:b/>
          <w:bCs/>
        </w:rPr>
        <w:fldChar w:fldCharType="begin"/>
      </w:r>
      <w:r w:rsidRPr="00C70387">
        <w:rPr>
          <w:rFonts w:ascii="Calibri" w:eastAsia="SimSun" w:hAnsi="Calibri" w:cs="Arial"/>
          <w:b/>
          <w:bCs/>
        </w:rPr>
        <w:instrText xml:space="preserve"> SEQ Observation \* ARABIC </w:instrText>
      </w:r>
      <w:r w:rsidRPr="00C70387">
        <w:rPr>
          <w:rFonts w:ascii="Calibri" w:eastAsia="SimSun" w:hAnsi="Calibri" w:cs="Arial"/>
          <w:b/>
          <w:bCs/>
        </w:rPr>
        <w:fldChar w:fldCharType="separate"/>
      </w:r>
      <w:r w:rsidR="006B7BBC">
        <w:rPr>
          <w:rFonts w:ascii="Calibri" w:eastAsia="SimSun" w:hAnsi="Calibri" w:cs="Arial"/>
          <w:b/>
          <w:bCs/>
          <w:noProof/>
        </w:rPr>
        <w:t>1</w:t>
      </w:r>
      <w:r w:rsidRPr="00C70387">
        <w:rPr>
          <w:rFonts w:ascii="Calibri" w:eastAsia="SimSun" w:hAnsi="Calibri" w:cs="Arial"/>
          <w:b/>
          <w:bCs/>
        </w:rPr>
        <w:fldChar w:fldCharType="end"/>
      </w:r>
      <w:bookmarkEnd w:id="4"/>
      <w:r w:rsidRPr="00C70387">
        <w:rPr>
          <w:rFonts w:ascii="Calibri" w:eastAsia="SimSun" w:hAnsi="Calibri" w:cs="Arial"/>
          <w:b/>
          <w:bCs/>
        </w:rPr>
        <w:t>:</w:t>
      </w:r>
      <w:r>
        <w:rPr>
          <w:rFonts w:ascii="Calibri" w:eastAsia="SimSun" w:hAnsi="Calibri" w:cs="Arial"/>
          <w:b/>
          <w:bCs/>
        </w:rPr>
        <w:t xml:space="preserve"> </w:t>
      </w:r>
      <w:r w:rsidR="00B055CC">
        <w:rPr>
          <w:rFonts w:ascii="Calibri" w:eastAsia="SimSun" w:hAnsi="Calibri" w:cs="Arial"/>
          <w:b/>
          <w:bCs/>
        </w:rPr>
        <w:t>For FR2 inter-frequency cell reselection, t</w:t>
      </w:r>
      <w:r>
        <w:rPr>
          <w:rFonts w:ascii="Calibri" w:eastAsia="SimSun" w:hAnsi="Calibri" w:cs="Arial"/>
          <w:b/>
          <w:bCs/>
        </w:rPr>
        <w:t xml:space="preserve">he </w:t>
      </w:r>
      <w:r w:rsidR="00B055CC">
        <w:rPr>
          <w:rFonts w:ascii="Calibri" w:eastAsia="SimSun" w:hAnsi="Calibri" w:cs="Arial"/>
          <w:b/>
          <w:bCs/>
        </w:rPr>
        <w:t>accuracy</w:t>
      </w:r>
      <w:r>
        <w:rPr>
          <w:rFonts w:ascii="Calibri" w:eastAsia="SimSun" w:hAnsi="Calibri" w:cs="Arial"/>
          <w:b/>
          <w:bCs/>
        </w:rPr>
        <w:t xml:space="preserve"> margins for </w:t>
      </w:r>
      <w:r w:rsidR="00B055CC">
        <w:rPr>
          <w:rFonts w:ascii="Calibri" w:eastAsia="SimSun" w:hAnsi="Calibri" w:cs="Arial"/>
          <w:b/>
          <w:bCs/>
        </w:rPr>
        <w:t>estimated RSRP</w:t>
      </w:r>
      <w:r>
        <w:rPr>
          <w:rFonts w:ascii="Calibri" w:eastAsia="SimSun" w:hAnsi="Calibri" w:cs="Arial"/>
          <w:b/>
          <w:bCs/>
        </w:rPr>
        <w:t xml:space="preserve"> </w:t>
      </w:r>
      <w:r w:rsidR="00B055CC">
        <w:rPr>
          <w:rFonts w:ascii="Calibri" w:eastAsia="SimSun" w:hAnsi="Calibri" w:cs="Arial"/>
          <w:b/>
          <w:bCs/>
        </w:rPr>
        <w:t>shall</w:t>
      </w:r>
      <w:r>
        <w:rPr>
          <w:rFonts w:ascii="Calibri" w:eastAsia="SimSun" w:hAnsi="Calibri" w:cs="Arial"/>
          <w:b/>
          <w:bCs/>
        </w:rPr>
        <w:t xml:space="preserve"> be </w:t>
      </w:r>
      <w:r w:rsidR="00B055CC">
        <w:rPr>
          <w:rFonts w:ascii="Calibri" w:eastAsia="SimSun" w:hAnsi="Calibri" w:cs="Arial"/>
          <w:b/>
          <w:bCs/>
        </w:rPr>
        <w:t>+2</w:t>
      </w:r>
      <w:r>
        <w:rPr>
          <w:rFonts w:ascii="Calibri" w:eastAsia="SimSun" w:hAnsi="Calibri" w:cs="Arial"/>
          <w:b/>
          <w:bCs/>
        </w:rPr>
        <w:t>7.5</w:t>
      </w:r>
      <w:r w:rsidR="008E4FB0">
        <w:rPr>
          <w:rFonts w:ascii="Calibri" w:eastAsia="SimSun" w:hAnsi="Calibri" w:cs="Arial"/>
          <w:b/>
          <w:bCs/>
        </w:rPr>
        <w:t xml:space="preserve"> dB</w:t>
      </w:r>
      <w:r w:rsidR="00B055CC">
        <w:rPr>
          <w:rFonts w:ascii="Calibri" w:eastAsia="SimSun" w:hAnsi="Calibri" w:cs="Arial"/>
          <w:b/>
          <w:bCs/>
        </w:rPr>
        <w:t xml:space="preserve"> and -17.5 dB.</w:t>
      </w:r>
      <w:bookmarkEnd w:id="5"/>
    </w:p>
    <w:p w:rsidR="00774BE8" w:rsidRDefault="00A0190B" w:rsidP="00832DAC">
      <w:pPr>
        <w:jc w:val="both"/>
        <w:rPr>
          <w:rFonts w:ascii="Calibri" w:eastAsia="SimSun" w:hAnsi="Calibri" w:cs="Arial"/>
          <w:b/>
          <w:bCs/>
        </w:rPr>
      </w:pPr>
      <w:r>
        <w:rPr>
          <w:rFonts w:ascii="Calibri" w:eastAsia="SimSun" w:hAnsi="Calibri" w:cs="Arial"/>
          <w:bCs/>
          <w:lang w:val="en-GB"/>
        </w:rPr>
        <w:lastRenderedPageBreak/>
        <w:t>Note that this big margin</w:t>
      </w:r>
      <w:r w:rsidR="005B2502">
        <w:rPr>
          <w:rFonts w:ascii="Calibri" w:eastAsia="SimSun" w:hAnsi="Calibri" w:cs="Arial"/>
          <w:bCs/>
          <w:lang w:val="en-GB"/>
        </w:rPr>
        <w:t>s</w:t>
      </w:r>
      <w:r w:rsidR="00774BE8">
        <w:rPr>
          <w:rFonts w:ascii="Calibri" w:eastAsia="SimSun" w:hAnsi="Calibri" w:cs="Arial"/>
          <w:bCs/>
          <w:lang w:val="en-GB"/>
        </w:rPr>
        <w:t xml:space="preserve"> </w:t>
      </w:r>
      <w:r>
        <w:rPr>
          <w:rFonts w:ascii="Calibri" w:eastAsia="SimSun" w:hAnsi="Calibri" w:cs="Arial"/>
          <w:bCs/>
          <w:lang w:val="en-GB"/>
        </w:rPr>
        <w:t xml:space="preserve">is </w:t>
      </w:r>
      <w:r w:rsidR="00774BE8">
        <w:rPr>
          <w:rFonts w:ascii="Calibri" w:eastAsia="SimSun" w:hAnsi="Calibri" w:cs="Arial"/>
          <w:bCs/>
          <w:lang w:val="en-GB"/>
        </w:rPr>
        <w:t xml:space="preserve">not </w:t>
      </w:r>
      <w:r>
        <w:rPr>
          <w:rFonts w:ascii="Calibri" w:eastAsia="SimSun" w:hAnsi="Calibri" w:cs="Arial"/>
          <w:bCs/>
          <w:lang w:val="en-GB"/>
        </w:rPr>
        <w:t xml:space="preserve">considered </w:t>
      </w:r>
      <w:r w:rsidR="00774BE8">
        <w:rPr>
          <w:rFonts w:ascii="Calibri" w:eastAsia="SimSun" w:hAnsi="Calibri" w:cs="Arial"/>
          <w:bCs/>
          <w:lang w:val="en-GB"/>
        </w:rPr>
        <w:t>in FR2 intra</w:t>
      </w:r>
      <w:r w:rsidR="005B2502">
        <w:rPr>
          <w:rFonts w:ascii="Calibri" w:eastAsia="SimSun" w:hAnsi="Calibri" w:cs="Arial"/>
          <w:bCs/>
          <w:lang w:val="en-GB"/>
        </w:rPr>
        <w:t>-</w:t>
      </w:r>
      <w:r w:rsidR="00774BE8">
        <w:rPr>
          <w:rFonts w:ascii="Calibri" w:eastAsia="SimSun" w:hAnsi="Calibri" w:cs="Arial"/>
          <w:bCs/>
          <w:lang w:val="en-GB"/>
        </w:rPr>
        <w:t>frequency</w:t>
      </w:r>
      <w:r>
        <w:rPr>
          <w:rFonts w:ascii="Calibri" w:eastAsia="SimSun" w:hAnsi="Calibri" w:cs="Arial"/>
          <w:bCs/>
          <w:lang w:val="en-GB"/>
        </w:rPr>
        <w:t>, b</w:t>
      </w:r>
      <w:r w:rsidR="00774BE8">
        <w:rPr>
          <w:rFonts w:ascii="Calibri" w:eastAsia="SimSun" w:hAnsi="Calibri" w:cs="Arial"/>
          <w:bCs/>
          <w:lang w:val="en-GB"/>
        </w:rPr>
        <w:t xml:space="preserve">ecause, in our understanding, </w:t>
      </w:r>
      <w:r w:rsidR="003758CE">
        <w:rPr>
          <w:rFonts w:ascii="Calibri" w:eastAsia="SimSun" w:hAnsi="Calibri" w:cs="Arial"/>
          <w:bCs/>
          <w:lang w:val="en-GB"/>
        </w:rPr>
        <w:t xml:space="preserve">the </w:t>
      </w:r>
      <w:r w:rsidR="00256F25">
        <w:rPr>
          <w:rFonts w:ascii="Calibri" w:eastAsia="SimSun" w:hAnsi="Calibri" w:cs="Arial"/>
          <w:bCs/>
          <w:lang w:val="en-GB"/>
        </w:rPr>
        <w:t>signals</w:t>
      </w:r>
      <w:r w:rsidR="0077555C">
        <w:rPr>
          <w:rFonts w:ascii="Calibri" w:eastAsia="SimSun" w:hAnsi="Calibri" w:cs="Arial"/>
          <w:bCs/>
          <w:lang w:val="en-GB"/>
        </w:rPr>
        <w:t>, in FR2 intra frequency,</w:t>
      </w:r>
      <w:r w:rsidR="00256F25">
        <w:rPr>
          <w:rFonts w:ascii="Calibri" w:eastAsia="SimSun" w:hAnsi="Calibri" w:cs="Arial"/>
          <w:bCs/>
          <w:lang w:val="en-GB"/>
        </w:rPr>
        <w:t xml:space="preserve"> are transmitted on </w:t>
      </w:r>
      <w:r w:rsidR="0077555C">
        <w:rPr>
          <w:rFonts w:ascii="Calibri" w:eastAsia="SimSun" w:hAnsi="Calibri" w:cs="Arial"/>
          <w:bCs/>
          <w:lang w:val="en-GB"/>
        </w:rPr>
        <w:t xml:space="preserve">the </w:t>
      </w:r>
      <w:r w:rsidR="00256F25">
        <w:rPr>
          <w:rFonts w:ascii="Calibri" w:eastAsia="SimSun" w:hAnsi="Calibri" w:cs="Arial"/>
          <w:bCs/>
          <w:lang w:val="en-GB"/>
        </w:rPr>
        <w:t xml:space="preserve">same frequency and experience the similar channel </w:t>
      </w:r>
      <w:r>
        <w:rPr>
          <w:rFonts w:ascii="Calibri" w:eastAsia="SimSun" w:hAnsi="Calibri" w:cs="Arial"/>
          <w:bCs/>
          <w:lang w:val="en-GB"/>
        </w:rPr>
        <w:t xml:space="preserve">and beamforming gain </w:t>
      </w:r>
      <w:r w:rsidR="00256F25">
        <w:rPr>
          <w:rFonts w:ascii="Calibri" w:eastAsia="SimSun" w:hAnsi="Calibri" w:cs="Arial"/>
          <w:bCs/>
          <w:lang w:val="en-GB"/>
        </w:rPr>
        <w:t>based on single AoA. Thus, we may only consider the</w:t>
      </w:r>
      <w:r w:rsidR="00256F25" w:rsidRPr="00256F25">
        <w:rPr>
          <w:rFonts w:ascii="Calibri" w:eastAsia="SimSun" w:hAnsi="Calibri" w:cs="Arial"/>
          <w:bCs/>
          <w:lang w:val="en-GB"/>
        </w:rPr>
        <w:t xml:space="preserve"> </w:t>
      </w:r>
      <w:r w:rsidR="00256F25">
        <w:rPr>
          <w:rFonts w:ascii="Calibri" w:eastAsia="SimSun" w:hAnsi="Calibri" w:cs="Arial"/>
          <w:bCs/>
          <w:lang w:val="en-GB"/>
        </w:rPr>
        <w:t xml:space="preserve">SS-RSRP accuracy, i.e., </w:t>
      </w:r>
      <m:oMath>
        <m:r>
          <m:rPr>
            <m:sty m:val="p"/>
          </m:rPr>
          <w:rPr>
            <w:rFonts w:ascii="Cambria Math" w:eastAsia="SimSun" w:hAnsi="Cambria Math" w:cs="Arial"/>
            <w:lang w:val="en-GB"/>
          </w:rPr>
          <m:t>±</m:t>
        </m:r>
      </m:oMath>
      <w:r w:rsidR="00256F25">
        <w:rPr>
          <w:rFonts w:ascii="Calibri" w:eastAsia="SimSun" w:hAnsi="Calibri" w:cs="Arial"/>
          <w:bCs/>
          <w:lang w:val="en-GB"/>
        </w:rPr>
        <w:t>7.5 dB in FR2 intra</w:t>
      </w:r>
      <w:r w:rsidR="005B2502">
        <w:rPr>
          <w:rFonts w:ascii="Calibri" w:eastAsia="SimSun" w:hAnsi="Calibri" w:cs="Arial"/>
          <w:bCs/>
          <w:lang w:val="en-GB"/>
        </w:rPr>
        <w:t>-</w:t>
      </w:r>
      <w:r w:rsidR="00256F25">
        <w:rPr>
          <w:rFonts w:ascii="Calibri" w:eastAsia="SimSun" w:hAnsi="Calibri" w:cs="Arial"/>
          <w:bCs/>
          <w:lang w:val="en-GB"/>
        </w:rPr>
        <w:t>frequency</w:t>
      </w:r>
      <w:r w:rsidR="00314D93">
        <w:rPr>
          <w:rFonts w:ascii="Calibri" w:eastAsia="SimSun" w:hAnsi="Calibri" w:cs="Arial"/>
          <w:bCs/>
          <w:lang w:val="en-GB"/>
        </w:rPr>
        <w:t xml:space="preserve"> for power saving test case</w:t>
      </w:r>
      <w:r w:rsidR="00256F25">
        <w:rPr>
          <w:rFonts w:ascii="Calibri" w:eastAsia="SimSun" w:hAnsi="Calibri" w:cs="Arial"/>
          <w:bCs/>
          <w:lang w:val="en-GB"/>
        </w:rPr>
        <w:t xml:space="preserve">. </w:t>
      </w:r>
    </w:p>
    <w:p w:rsidR="00832DAC" w:rsidRDefault="00832DAC" w:rsidP="00832DAC">
      <w:pPr>
        <w:jc w:val="both"/>
        <w:rPr>
          <w:rFonts w:ascii="Calibri" w:eastAsia="SimSun" w:hAnsi="Calibri" w:cs="Arial"/>
          <w:b/>
          <w:bCs/>
        </w:rPr>
      </w:pPr>
      <w:bookmarkStart w:id="6" w:name="_Ref54274925"/>
      <w:bookmarkStart w:id="7" w:name="_Ref53431433"/>
      <w:bookmarkStart w:id="8" w:name="_Ref54287694"/>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6B7BBC">
        <w:rPr>
          <w:rFonts w:ascii="Calibri" w:eastAsia="SimSun" w:hAnsi="Calibri" w:cs="Arial"/>
          <w:b/>
          <w:bCs/>
          <w:noProof/>
        </w:rPr>
        <w:t>2</w:t>
      </w:r>
      <w:r w:rsidRPr="003B4CA6">
        <w:rPr>
          <w:rFonts w:ascii="Calibri" w:eastAsia="SimSun" w:hAnsi="Calibri" w:cs="Arial"/>
          <w:b/>
          <w:bCs/>
        </w:rPr>
        <w:fldChar w:fldCharType="end"/>
      </w:r>
      <w:bookmarkEnd w:id="6"/>
      <w:r w:rsidRPr="003B4CA6">
        <w:rPr>
          <w:rFonts w:ascii="Calibri" w:eastAsia="SimSun" w:hAnsi="Calibri" w:cs="Arial"/>
          <w:b/>
          <w:bCs/>
        </w:rPr>
        <w:t>:</w:t>
      </w:r>
      <w:r>
        <w:rPr>
          <w:rFonts w:ascii="Calibri" w:eastAsia="SimSun" w:hAnsi="Calibri" w:cs="Arial"/>
          <w:b/>
          <w:bCs/>
        </w:rPr>
        <w:t xml:space="preserve"> </w:t>
      </w:r>
      <w:bookmarkEnd w:id="7"/>
      <w:r w:rsidR="00725029">
        <w:rPr>
          <w:rFonts w:ascii="Calibri" w:eastAsia="SimSun" w:hAnsi="Calibri" w:cs="Arial"/>
          <w:b/>
          <w:bCs/>
        </w:rPr>
        <w:t>For FR2 intra-frequency cell reselection, the accuracy margins for estimated RSRP shall be +7.5 dB and -7.5 dB.</w:t>
      </w:r>
      <w:bookmarkEnd w:id="8"/>
    </w:p>
    <w:p w:rsidR="0074751E" w:rsidRDefault="008A49AC" w:rsidP="00953A27">
      <w:pPr>
        <w:pStyle w:val="EQ"/>
        <w:jc w:val="both"/>
        <w:rPr>
          <w:bCs/>
        </w:rPr>
      </w:pPr>
      <w:r>
        <w:rPr>
          <w:rFonts w:ascii="Calibri" w:eastAsia="SimSun" w:hAnsi="Calibri" w:cs="Arial"/>
          <w:bCs/>
        </w:rPr>
        <w:t xml:space="preserve">For convenience, </w:t>
      </w:r>
      <w:r w:rsidR="007B66DF">
        <w:rPr>
          <w:rFonts w:ascii="Calibri" w:eastAsia="SimSun" w:hAnsi="Calibri" w:cs="Arial"/>
          <w:bCs/>
        </w:rPr>
        <w:t xml:space="preserve">we </w:t>
      </w:r>
      <w:r w:rsidR="005B2502">
        <w:rPr>
          <w:rFonts w:ascii="Calibri" w:eastAsia="SimSun" w:hAnsi="Calibri" w:cs="Arial"/>
          <w:bCs/>
        </w:rPr>
        <w:t>may</w:t>
      </w:r>
      <w:r w:rsidR="007B66DF">
        <w:rPr>
          <w:rFonts w:ascii="Calibri" w:eastAsia="SimSun" w:hAnsi="Calibri" w:cs="Arial"/>
          <w:bCs/>
        </w:rPr>
        <w:t xml:space="preserve"> discuss the cell reselection test case</w:t>
      </w:r>
      <w:r w:rsidR="00CA796C">
        <w:rPr>
          <w:rFonts w:ascii="Calibri" w:eastAsia="SimSun" w:hAnsi="Calibri" w:cs="Arial"/>
          <w:bCs/>
        </w:rPr>
        <w:t xml:space="preserve"> in dB domain</w:t>
      </w:r>
      <w:r w:rsidR="007B66DF">
        <w:rPr>
          <w:rFonts w:ascii="Calibri" w:eastAsia="SimSun" w:hAnsi="Calibri" w:cs="Arial"/>
          <w:bCs/>
        </w:rPr>
        <w:t xml:space="preserve"> in this paper</w:t>
      </w:r>
      <w:r w:rsidR="00953A27">
        <w:rPr>
          <w:rFonts w:ascii="Calibri" w:eastAsia="SimSun" w:hAnsi="Calibri" w:cs="Arial"/>
          <w:bCs/>
        </w:rPr>
        <w:t>.</w:t>
      </w:r>
      <w:r w:rsidR="007B66DF">
        <w:rPr>
          <w:rFonts w:ascii="Calibri" w:eastAsia="SimSun" w:hAnsi="Calibri" w:cs="Arial"/>
          <w:bCs/>
        </w:rPr>
        <w:t xml:space="preserve"> </w:t>
      </w:r>
      <w:r w:rsidR="00953A27">
        <w:rPr>
          <w:rFonts w:ascii="Calibri" w:eastAsia="SimSun" w:hAnsi="Calibri" w:cs="Arial"/>
          <w:bCs/>
        </w:rPr>
        <w:t>A</w:t>
      </w:r>
      <w:r>
        <w:rPr>
          <w:rFonts w:ascii="Calibri" w:eastAsia="SimSun" w:hAnsi="Calibri" w:cs="Arial"/>
          <w:bCs/>
        </w:rPr>
        <w:t xml:space="preserve">ccording to </w:t>
      </w:r>
      <w:r w:rsidR="007B66DF">
        <w:rPr>
          <w:rFonts w:ascii="Calibri" w:eastAsia="SimSun" w:hAnsi="Calibri" w:cs="Arial"/>
          <w:bCs/>
        </w:rPr>
        <w:t xml:space="preserve">[3], the </w:t>
      </w:r>
      <w:r w:rsidR="007B66DF" w:rsidRPr="006C3664">
        <w:rPr>
          <w:lang w:eastAsia="en-US"/>
        </w:rPr>
        <w:t>RX level value</w:t>
      </w:r>
      <w:r w:rsidR="00953A27">
        <w:rPr>
          <w:lang w:eastAsia="en-US"/>
        </w:rPr>
        <w:t>, i.e.,</w:t>
      </w:r>
      <w:r w:rsidR="007B66DF">
        <w:rPr>
          <w:lang w:eastAsia="en-US"/>
        </w:rPr>
        <w:t xml:space="preserve"> Srxlev</w:t>
      </w:r>
      <w:r w:rsidR="00953A27">
        <w:rPr>
          <w:lang w:eastAsia="en-US"/>
        </w:rPr>
        <w:t xml:space="preserve"> </w:t>
      </w:r>
      <w:r w:rsidR="007B66DF">
        <w:rPr>
          <w:lang w:eastAsia="en-US"/>
        </w:rPr>
        <w:t xml:space="preserve">defined </w:t>
      </w:r>
      <w:r w:rsidR="005B2502">
        <w:rPr>
          <w:lang w:eastAsia="en-US"/>
        </w:rPr>
        <w:t>in [3]</w:t>
      </w:r>
      <w:r w:rsidR="00953A27">
        <w:rPr>
          <w:lang w:eastAsia="en-US"/>
        </w:rPr>
        <w:t xml:space="preserve"> could be derived by the equation </w:t>
      </w:r>
      <w:r w:rsidR="00953A27" w:rsidRPr="006C3664">
        <w:rPr>
          <w:lang w:eastAsia="ja-JP"/>
        </w:rPr>
        <w:t>Srxlev = Q</w:t>
      </w:r>
      <w:r w:rsidR="00953A27" w:rsidRPr="006C3664">
        <w:rPr>
          <w:vertAlign w:val="subscript"/>
          <w:lang w:eastAsia="ja-JP"/>
        </w:rPr>
        <w:t>rxlevmeas</w:t>
      </w:r>
      <w:r w:rsidR="00953A27" w:rsidRPr="006C3664">
        <w:rPr>
          <w:lang w:eastAsia="ja-JP"/>
        </w:rPr>
        <w:t xml:space="preserve"> – (Q</w:t>
      </w:r>
      <w:r w:rsidR="00953A27" w:rsidRPr="006C3664">
        <w:rPr>
          <w:vertAlign w:val="subscript"/>
          <w:lang w:eastAsia="ja-JP"/>
        </w:rPr>
        <w:t>rxlevmin</w:t>
      </w:r>
      <w:r w:rsidR="00953A27" w:rsidRPr="006C3664">
        <w:rPr>
          <w:lang w:eastAsia="ja-JP"/>
        </w:rPr>
        <w:t xml:space="preserve"> + Q</w:t>
      </w:r>
      <w:r w:rsidR="00953A27" w:rsidRPr="006C3664">
        <w:rPr>
          <w:vertAlign w:val="subscript"/>
          <w:lang w:eastAsia="ja-JP"/>
        </w:rPr>
        <w:t>rxlevminoffset</w:t>
      </w:r>
      <w:r w:rsidR="00953A27" w:rsidRPr="006C3664">
        <w:rPr>
          <w:lang w:eastAsia="ja-JP"/>
        </w:rPr>
        <w:t xml:space="preserve"> )– P</w:t>
      </w:r>
      <w:r w:rsidR="00953A27" w:rsidRPr="006C3664">
        <w:rPr>
          <w:vertAlign w:val="subscript"/>
          <w:lang w:eastAsia="ja-JP"/>
        </w:rPr>
        <w:t xml:space="preserve">compensation </w:t>
      </w:r>
      <w:r w:rsidR="00953A27" w:rsidRPr="006C3664">
        <w:rPr>
          <w:lang w:eastAsia="ja-JP"/>
        </w:rPr>
        <w:t xml:space="preserve">- </w:t>
      </w:r>
      <w:r w:rsidR="00953A27" w:rsidRPr="006C3664">
        <w:rPr>
          <w:bCs/>
        </w:rPr>
        <w:t>Qoffset</w:t>
      </w:r>
      <w:r w:rsidR="00953A27" w:rsidRPr="006C3664">
        <w:rPr>
          <w:bCs/>
          <w:vertAlign w:val="subscript"/>
        </w:rPr>
        <w:t>temp</w:t>
      </w:r>
      <w:r w:rsidR="0074751E">
        <w:rPr>
          <w:bCs/>
        </w:rPr>
        <w:t>, where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221"/>
      </w:tblGrid>
      <w:tr w:rsidR="0074751E" w:rsidRPr="006C3664" w:rsidTr="0074751E">
        <w:trPr>
          <w:trHeight w:val="230"/>
        </w:trPr>
        <w:tc>
          <w:tcPr>
            <w:tcW w:w="1418" w:type="dxa"/>
          </w:tcPr>
          <w:p w:rsidR="0074751E" w:rsidRPr="006C3664" w:rsidRDefault="0074751E" w:rsidP="008671E5">
            <w:pPr>
              <w:pStyle w:val="TAL"/>
              <w:rPr>
                <w:lang w:eastAsia="en-US"/>
              </w:rPr>
            </w:pPr>
            <w:r w:rsidRPr="006C3664">
              <w:rPr>
                <w:lang w:eastAsia="en-US"/>
              </w:rPr>
              <w:t>Srxlev</w:t>
            </w:r>
          </w:p>
        </w:tc>
        <w:tc>
          <w:tcPr>
            <w:tcW w:w="8221" w:type="dxa"/>
          </w:tcPr>
          <w:p w:rsidR="0074751E" w:rsidRPr="006C3664" w:rsidRDefault="0074751E" w:rsidP="008671E5">
            <w:pPr>
              <w:pStyle w:val="TAL"/>
              <w:rPr>
                <w:lang w:eastAsia="en-US"/>
              </w:rPr>
            </w:pPr>
            <w:r w:rsidRPr="006C3664">
              <w:rPr>
                <w:lang w:eastAsia="en-US"/>
              </w:rPr>
              <w:t xml:space="preserve">Cell </w:t>
            </w:r>
            <w:r w:rsidRPr="006C3664">
              <w:rPr>
                <w:lang w:eastAsia="ja-JP"/>
              </w:rPr>
              <w:t>s</w:t>
            </w:r>
            <w:r w:rsidRPr="006C3664">
              <w:rPr>
                <w:lang w:eastAsia="en-US"/>
              </w:rPr>
              <w:t>election RX level value (dB)</w:t>
            </w:r>
          </w:p>
        </w:tc>
      </w:tr>
      <w:tr w:rsidR="0074751E" w:rsidRPr="006C3664" w:rsidTr="0074751E">
        <w:trPr>
          <w:trHeight w:val="180"/>
        </w:trPr>
        <w:tc>
          <w:tcPr>
            <w:tcW w:w="1418" w:type="dxa"/>
          </w:tcPr>
          <w:p w:rsidR="0074751E" w:rsidRPr="006C3664" w:rsidRDefault="0074751E" w:rsidP="008671E5">
            <w:pPr>
              <w:pStyle w:val="TAL"/>
              <w:rPr>
                <w:lang w:eastAsia="ja-JP"/>
              </w:rPr>
            </w:pPr>
            <w:r w:rsidRPr="006C3664">
              <w:rPr>
                <w:bCs/>
                <w:lang w:eastAsia="en-US"/>
              </w:rPr>
              <w:t>Qoffset</w:t>
            </w:r>
            <w:r w:rsidRPr="006C3664">
              <w:rPr>
                <w:bCs/>
                <w:vertAlign w:val="subscript"/>
                <w:lang w:eastAsia="en-US"/>
              </w:rPr>
              <w:t>temp</w:t>
            </w:r>
          </w:p>
        </w:tc>
        <w:tc>
          <w:tcPr>
            <w:tcW w:w="8221" w:type="dxa"/>
          </w:tcPr>
          <w:p w:rsidR="0074751E" w:rsidRPr="006C3664" w:rsidRDefault="0074751E" w:rsidP="008671E5">
            <w:pPr>
              <w:pStyle w:val="TAL"/>
              <w:rPr>
                <w:lang w:eastAsia="ja-JP"/>
              </w:rPr>
            </w:pPr>
            <w:r w:rsidRPr="006C3664">
              <w:rPr>
                <w:lang w:eastAsia="ja-JP"/>
              </w:rPr>
              <w:t xml:space="preserve">Offset temporarily applied to a cell as specified in </w:t>
            </w:r>
            <w:r w:rsidRPr="006C3664">
              <w:t xml:space="preserve">TS </w:t>
            </w:r>
            <w:r w:rsidRPr="006C3664">
              <w:rPr>
                <w:lang w:eastAsia="ja-JP"/>
              </w:rPr>
              <w:t>38</w:t>
            </w:r>
            <w:r w:rsidRPr="006C3664">
              <w:t>.</w:t>
            </w:r>
            <w:r w:rsidRPr="006C3664">
              <w:rPr>
                <w:lang w:eastAsia="ja-JP"/>
              </w:rPr>
              <w:t>331 [3] (dB)</w:t>
            </w:r>
          </w:p>
        </w:tc>
      </w:tr>
      <w:tr w:rsidR="0074751E" w:rsidRPr="006C3664" w:rsidTr="0074751E">
        <w:trPr>
          <w:trHeight w:val="130"/>
        </w:trPr>
        <w:tc>
          <w:tcPr>
            <w:tcW w:w="1418" w:type="dxa"/>
          </w:tcPr>
          <w:p w:rsidR="0074751E" w:rsidRPr="006C3664" w:rsidRDefault="0074751E" w:rsidP="008671E5">
            <w:pPr>
              <w:pStyle w:val="TAL"/>
              <w:rPr>
                <w:lang w:eastAsia="en-US"/>
              </w:rPr>
            </w:pPr>
            <w:r w:rsidRPr="006C3664">
              <w:rPr>
                <w:lang w:eastAsia="en-US"/>
              </w:rPr>
              <w:t>Q</w:t>
            </w:r>
            <w:r w:rsidRPr="006C3664">
              <w:rPr>
                <w:vertAlign w:val="subscript"/>
                <w:lang w:eastAsia="en-US"/>
              </w:rPr>
              <w:t>rxlevmeas</w:t>
            </w:r>
          </w:p>
        </w:tc>
        <w:tc>
          <w:tcPr>
            <w:tcW w:w="8221" w:type="dxa"/>
          </w:tcPr>
          <w:p w:rsidR="0074751E" w:rsidRPr="006C3664" w:rsidRDefault="0074751E" w:rsidP="008671E5">
            <w:pPr>
              <w:pStyle w:val="TAL"/>
              <w:rPr>
                <w:lang w:eastAsia="ja-JP"/>
              </w:rPr>
            </w:pPr>
            <w:r w:rsidRPr="006C3664">
              <w:rPr>
                <w:lang w:eastAsia="en-US"/>
              </w:rPr>
              <w:t>Measured cell RX level value (RSRP)</w:t>
            </w:r>
          </w:p>
        </w:tc>
      </w:tr>
      <w:tr w:rsidR="0074751E" w:rsidRPr="006C3664" w:rsidTr="0074751E">
        <w:trPr>
          <w:trHeight w:val="240"/>
        </w:trPr>
        <w:tc>
          <w:tcPr>
            <w:tcW w:w="1418" w:type="dxa"/>
          </w:tcPr>
          <w:p w:rsidR="0074751E" w:rsidRPr="006C3664" w:rsidRDefault="0074751E" w:rsidP="008671E5">
            <w:pPr>
              <w:pStyle w:val="TAL"/>
              <w:rPr>
                <w:lang w:eastAsia="en-US"/>
              </w:rPr>
            </w:pPr>
            <w:r w:rsidRPr="006C3664">
              <w:rPr>
                <w:lang w:eastAsia="en-US"/>
              </w:rPr>
              <w:t>Q</w:t>
            </w:r>
            <w:r w:rsidRPr="006C3664">
              <w:rPr>
                <w:vertAlign w:val="subscript"/>
                <w:lang w:eastAsia="en-US"/>
              </w:rPr>
              <w:t>rxlevmin</w:t>
            </w:r>
          </w:p>
        </w:tc>
        <w:tc>
          <w:tcPr>
            <w:tcW w:w="8221" w:type="dxa"/>
          </w:tcPr>
          <w:p w:rsidR="0074751E" w:rsidRPr="006C3664" w:rsidRDefault="0074751E" w:rsidP="0074751E">
            <w:pPr>
              <w:pStyle w:val="TAL"/>
              <w:rPr>
                <w:lang w:eastAsia="en-US"/>
              </w:rPr>
            </w:pPr>
            <w:r w:rsidRPr="006C3664">
              <w:rPr>
                <w:lang w:eastAsia="en-US"/>
              </w:rPr>
              <w:t xml:space="preserve">Minimum required RX level in the cell (dBm). </w:t>
            </w:r>
          </w:p>
        </w:tc>
      </w:tr>
      <w:tr w:rsidR="0074751E" w:rsidRPr="006C3664" w:rsidTr="0074751E">
        <w:trPr>
          <w:trHeight w:val="50"/>
        </w:trPr>
        <w:tc>
          <w:tcPr>
            <w:tcW w:w="1418" w:type="dxa"/>
          </w:tcPr>
          <w:p w:rsidR="0074751E" w:rsidRPr="006C3664" w:rsidRDefault="0074751E" w:rsidP="008671E5">
            <w:pPr>
              <w:pStyle w:val="TAL"/>
              <w:rPr>
                <w:lang w:eastAsia="en-US"/>
              </w:rPr>
            </w:pPr>
            <w:r w:rsidRPr="006C3664">
              <w:rPr>
                <w:lang w:eastAsia="en-US"/>
              </w:rPr>
              <w:t>Q</w:t>
            </w:r>
            <w:r w:rsidRPr="006C3664">
              <w:rPr>
                <w:vertAlign w:val="subscript"/>
                <w:lang w:eastAsia="en-US"/>
              </w:rPr>
              <w:t>rxlevminoffset</w:t>
            </w:r>
          </w:p>
        </w:tc>
        <w:tc>
          <w:tcPr>
            <w:tcW w:w="8221" w:type="dxa"/>
          </w:tcPr>
          <w:p w:rsidR="0074751E" w:rsidRPr="006C3664" w:rsidRDefault="0074751E" w:rsidP="008671E5">
            <w:pPr>
              <w:pStyle w:val="TAL"/>
              <w:rPr>
                <w:lang w:eastAsia="en-US"/>
              </w:rPr>
            </w:pPr>
            <w:r w:rsidRPr="006C3664">
              <w:rPr>
                <w:lang w:eastAsia="en-US"/>
              </w:rPr>
              <w:t>Offset to the signalled Q</w:t>
            </w:r>
            <w:r w:rsidRPr="006C3664">
              <w:rPr>
                <w:vertAlign w:val="subscript"/>
                <w:lang w:eastAsia="en-US"/>
              </w:rPr>
              <w:t>rxlevmin</w:t>
            </w:r>
            <w:r w:rsidRPr="006C3664">
              <w:rPr>
                <w:lang w:eastAsia="en-US"/>
              </w:rPr>
              <w:t xml:space="preserve"> taken into account in the Srxlev evaluation as a result of a periodic search for a higher priority PLMN while camped normally in a VPLMN, as specified in TS 23.122 [9].</w:t>
            </w:r>
          </w:p>
        </w:tc>
      </w:tr>
      <w:tr w:rsidR="0074751E" w:rsidRPr="006C3664" w:rsidTr="0074751E">
        <w:tc>
          <w:tcPr>
            <w:tcW w:w="1418" w:type="dxa"/>
          </w:tcPr>
          <w:p w:rsidR="0074751E" w:rsidRPr="006C3664" w:rsidRDefault="0074751E" w:rsidP="008671E5">
            <w:pPr>
              <w:pStyle w:val="TAL"/>
              <w:rPr>
                <w:lang w:eastAsia="en-US"/>
              </w:rPr>
            </w:pPr>
            <w:r w:rsidRPr="006C3664">
              <w:rPr>
                <w:lang w:eastAsia="en-US"/>
              </w:rPr>
              <w:t>P</w:t>
            </w:r>
            <w:r w:rsidRPr="006C3664">
              <w:rPr>
                <w:vertAlign w:val="subscript"/>
                <w:lang w:eastAsia="en-US"/>
              </w:rPr>
              <w:t>compensation</w:t>
            </w:r>
            <w:r w:rsidRPr="006C3664">
              <w:rPr>
                <w:lang w:eastAsia="en-US"/>
              </w:rPr>
              <w:t xml:space="preserve"> </w:t>
            </w:r>
          </w:p>
        </w:tc>
        <w:tc>
          <w:tcPr>
            <w:tcW w:w="8221" w:type="dxa"/>
          </w:tcPr>
          <w:p w:rsidR="0074751E" w:rsidRPr="006C3664" w:rsidRDefault="0074751E" w:rsidP="008671E5">
            <w:pPr>
              <w:pStyle w:val="TAL"/>
              <w:rPr>
                <w:i/>
                <w:lang w:eastAsia="en-US"/>
              </w:rPr>
            </w:pPr>
            <w:r w:rsidRPr="006C3664">
              <w:t xml:space="preserve">For FR1, </w:t>
            </w:r>
            <w:r w:rsidRPr="006C3664">
              <w:rPr>
                <w:lang w:eastAsia="en-US"/>
              </w:rPr>
              <w:t xml:space="preserve">if the UE supports the additionalPmax in the NR-NS-PmaxList, if present, in </w:t>
            </w:r>
            <w:r w:rsidRPr="006C3664">
              <w:rPr>
                <w:i/>
                <w:lang w:eastAsia="en-US"/>
              </w:rPr>
              <w:t>SIB1</w:t>
            </w:r>
            <w:r w:rsidRPr="006C3664">
              <w:rPr>
                <w:i/>
              </w:rPr>
              <w:t xml:space="preserve">, </w:t>
            </w:r>
            <w:r w:rsidRPr="006C3664">
              <w:rPr>
                <w:rFonts w:cs="Arial"/>
                <w:i/>
              </w:rPr>
              <w:t xml:space="preserve">SIB2 </w:t>
            </w:r>
            <w:r w:rsidRPr="006C3664">
              <w:rPr>
                <w:rFonts w:cs="Arial"/>
              </w:rPr>
              <w:t>and</w:t>
            </w:r>
            <w:r w:rsidRPr="006C3664">
              <w:rPr>
                <w:rFonts w:cs="Arial"/>
                <w:i/>
              </w:rPr>
              <w:t xml:space="preserve"> SIB4</w:t>
            </w:r>
            <w:r w:rsidRPr="006C3664">
              <w:rPr>
                <w:i/>
                <w:lang w:eastAsia="en-US"/>
              </w:rPr>
              <w:t>:</w:t>
            </w:r>
          </w:p>
          <w:p w:rsidR="0074751E" w:rsidRPr="006C3664" w:rsidRDefault="0074751E" w:rsidP="008671E5">
            <w:pPr>
              <w:pStyle w:val="TAL"/>
              <w:rPr>
                <w:i/>
                <w:lang w:eastAsia="en-US"/>
              </w:rPr>
            </w:pPr>
            <w:r w:rsidRPr="006C3664">
              <w:rPr>
                <w:i/>
                <w:lang w:eastAsia="en-US"/>
              </w:rPr>
              <w:t>max(P</w:t>
            </w:r>
            <w:r w:rsidRPr="006C3664">
              <w:rPr>
                <w:i/>
                <w:vertAlign w:val="subscript"/>
                <w:lang w:eastAsia="en-US"/>
              </w:rPr>
              <w:t>EMAX1</w:t>
            </w:r>
            <w:r w:rsidRPr="006C3664">
              <w:rPr>
                <w:i/>
                <w:lang w:eastAsia="en-US"/>
              </w:rPr>
              <w:t xml:space="preserve"> –P</w:t>
            </w:r>
            <w:r w:rsidRPr="006C3664">
              <w:rPr>
                <w:i/>
                <w:vertAlign w:val="subscript"/>
                <w:lang w:eastAsia="en-US"/>
              </w:rPr>
              <w:t>PowerClass</w:t>
            </w:r>
            <w:r w:rsidRPr="006C3664">
              <w:rPr>
                <w:i/>
                <w:lang w:eastAsia="en-US"/>
              </w:rPr>
              <w:t>, 0) – (min(P</w:t>
            </w:r>
            <w:r w:rsidRPr="006C3664">
              <w:rPr>
                <w:i/>
                <w:vertAlign w:val="subscript"/>
                <w:lang w:eastAsia="en-US"/>
              </w:rPr>
              <w:t>EMAX2</w:t>
            </w:r>
            <w:r w:rsidRPr="006C3664">
              <w:rPr>
                <w:i/>
                <w:lang w:eastAsia="en-US"/>
              </w:rPr>
              <w:t>, P</w:t>
            </w:r>
            <w:r w:rsidRPr="006C3664">
              <w:rPr>
                <w:i/>
                <w:vertAlign w:val="subscript"/>
                <w:lang w:eastAsia="en-US"/>
              </w:rPr>
              <w:t>PowerClass</w:t>
            </w:r>
            <w:r w:rsidRPr="006C3664">
              <w:rPr>
                <w:i/>
                <w:lang w:eastAsia="en-US"/>
              </w:rPr>
              <w:t>) – min(P</w:t>
            </w:r>
            <w:r w:rsidRPr="006C3664">
              <w:rPr>
                <w:i/>
                <w:vertAlign w:val="subscript"/>
                <w:lang w:eastAsia="en-US"/>
              </w:rPr>
              <w:t>EMAX1</w:t>
            </w:r>
            <w:r w:rsidRPr="006C3664">
              <w:rPr>
                <w:i/>
                <w:lang w:eastAsia="en-US"/>
              </w:rPr>
              <w:t>, P</w:t>
            </w:r>
            <w:r w:rsidRPr="006C3664">
              <w:rPr>
                <w:i/>
                <w:vertAlign w:val="subscript"/>
                <w:lang w:eastAsia="en-US"/>
              </w:rPr>
              <w:t>PowerClass</w:t>
            </w:r>
            <w:r w:rsidRPr="006C3664">
              <w:rPr>
                <w:i/>
                <w:lang w:eastAsia="en-US"/>
              </w:rPr>
              <w:t>)) (dB);</w:t>
            </w:r>
          </w:p>
          <w:p w:rsidR="0074751E" w:rsidRPr="006C3664" w:rsidRDefault="0074751E" w:rsidP="008671E5">
            <w:pPr>
              <w:pStyle w:val="TAL"/>
              <w:rPr>
                <w:i/>
                <w:lang w:eastAsia="en-US"/>
              </w:rPr>
            </w:pPr>
            <w:r w:rsidRPr="006C3664">
              <w:rPr>
                <w:i/>
                <w:lang w:eastAsia="en-US"/>
              </w:rPr>
              <w:t>else:</w:t>
            </w:r>
          </w:p>
          <w:p w:rsidR="0074751E" w:rsidRPr="0074751E" w:rsidRDefault="0074751E" w:rsidP="008671E5">
            <w:pPr>
              <w:pStyle w:val="TAL"/>
            </w:pPr>
            <w:r w:rsidRPr="006C3664">
              <w:rPr>
                <w:i/>
                <w:lang w:eastAsia="en-US"/>
              </w:rPr>
              <w:t>max(P</w:t>
            </w:r>
            <w:r w:rsidRPr="006C3664">
              <w:rPr>
                <w:i/>
                <w:vertAlign w:val="subscript"/>
                <w:lang w:eastAsia="en-US"/>
              </w:rPr>
              <w:t>EMAX1</w:t>
            </w:r>
            <w:r w:rsidRPr="006C3664">
              <w:rPr>
                <w:i/>
                <w:lang w:eastAsia="en-US"/>
              </w:rPr>
              <w:t xml:space="preserve"> –P</w:t>
            </w:r>
            <w:r w:rsidRPr="006C3664">
              <w:rPr>
                <w:i/>
                <w:vertAlign w:val="subscript"/>
                <w:lang w:eastAsia="en-US"/>
              </w:rPr>
              <w:t>PowerClass</w:t>
            </w:r>
            <w:r w:rsidRPr="006C3664">
              <w:rPr>
                <w:i/>
                <w:lang w:eastAsia="en-US"/>
              </w:rPr>
              <w:t>, 0) (dB)</w:t>
            </w:r>
          </w:p>
          <w:p w:rsidR="0074751E" w:rsidRPr="006C3664" w:rsidRDefault="0074751E" w:rsidP="008671E5">
            <w:pPr>
              <w:pStyle w:val="TAL"/>
              <w:rPr>
                <w:lang w:eastAsia="en-US"/>
              </w:rPr>
            </w:pPr>
            <w:r w:rsidRPr="006C3664">
              <w:t>For FR2, P</w:t>
            </w:r>
            <w:r w:rsidRPr="006C3664">
              <w:rPr>
                <w:vertAlign w:val="subscript"/>
              </w:rPr>
              <w:t>compensation</w:t>
            </w:r>
            <w:r w:rsidRPr="006C3664">
              <w:t xml:space="preserve"> is set to 0.</w:t>
            </w:r>
          </w:p>
        </w:tc>
      </w:tr>
      <w:tr w:rsidR="0074751E" w:rsidRPr="006C3664" w:rsidTr="0074751E">
        <w:tc>
          <w:tcPr>
            <w:tcW w:w="1418" w:type="dxa"/>
            <w:tcBorders>
              <w:top w:val="single" w:sz="4" w:space="0" w:color="auto"/>
              <w:left w:val="single" w:sz="4" w:space="0" w:color="auto"/>
              <w:bottom w:val="single" w:sz="4" w:space="0" w:color="auto"/>
              <w:right w:val="single" w:sz="4" w:space="0" w:color="auto"/>
            </w:tcBorders>
          </w:tcPr>
          <w:p w:rsidR="0074751E" w:rsidRPr="006C3664" w:rsidRDefault="0074751E" w:rsidP="008671E5">
            <w:pPr>
              <w:pStyle w:val="TAL"/>
              <w:rPr>
                <w:lang w:eastAsia="en-US"/>
              </w:rPr>
            </w:pPr>
            <w:r w:rsidRPr="006C3664">
              <w:rPr>
                <w:lang w:eastAsia="en-US"/>
              </w:rPr>
              <w:t>P</w:t>
            </w:r>
            <w:r w:rsidRPr="006C3664">
              <w:rPr>
                <w:vertAlign w:val="subscript"/>
                <w:lang w:eastAsia="en-US"/>
              </w:rPr>
              <w:t>EMAX1</w:t>
            </w:r>
            <w:r w:rsidRPr="006C3664">
              <w:rPr>
                <w:lang w:eastAsia="en-US"/>
              </w:rPr>
              <w:t>, P</w:t>
            </w:r>
            <w:r w:rsidRPr="006C3664">
              <w:rPr>
                <w:vertAlign w:val="subscript"/>
                <w:lang w:eastAsia="en-US"/>
              </w:rPr>
              <w:t>EMAX2</w:t>
            </w:r>
          </w:p>
        </w:tc>
        <w:tc>
          <w:tcPr>
            <w:tcW w:w="8221" w:type="dxa"/>
            <w:tcBorders>
              <w:top w:val="single" w:sz="4" w:space="0" w:color="auto"/>
              <w:left w:val="single" w:sz="4" w:space="0" w:color="auto"/>
              <w:bottom w:val="single" w:sz="4" w:space="0" w:color="auto"/>
              <w:right w:val="single" w:sz="4" w:space="0" w:color="auto"/>
            </w:tcBorders>
          </w:tcPr>
          <w:p w:rsidR="0074751E" w:rsidRPr="006C3664" w:rsidRDefault="0074751E" w:rsidP="0074751E">
            <w:pPr>
              <w:pStyle w:val="TAL"/>
              <w:rPr>
                <w:lang w:eastAsia="en-US"/>
              </w:rPr>
            </w:pPr>
            <w:r w:rsidRPr="006C3664">
              <w:rPr>
                <w:lang w:eastAsia="en-US"/>
              </w:rPr>
              <w:t>Maximum TX power level of a UE may use when transmitting on the uplink in the cell (dBm) defined as P</w:t>
            </w:r>
            <w:r w:rsidRPr="006C3664">
              <w:rPr>
                <w:vertAlign w:val="subscript"/>
                <w:lang w:eastAsia="en-US"/>
              </w:rPr>
              <w:t>EMAX</w:t>
            </w:r>
            <w:r w:rsidRPr="006C3664">
              <w:rPr>
                <w:lang w:eastAsia="en-US"/>
              </w:rPr>
              <w:t xml:space="preserve"> in TS 38.101 [15]. </w:t>
            </w:r>
          </w:p>
        </w:tc>
      </w:tr>
      <w:tr w:rsidR="0074751E" w:rsidRPr="006C3664" w:rsidTr="0074751E">
        <w:trPr>
          <w:trHeight w:val="44"/>
        </w:trPr>
        <w:tc>
          <w:tcPr>
            <w:tcW w:w="1418" w:type="dxa"/>
            <w:tcBorders>
              <w:top w:val="single" w:sz="4" w:space="0" w:color="auto"/>
              <w:left w:val="single" w:sz="4" w:space="0" w:color="auto"/>
              <w:bottom w:val="single" w:sz="4" w:space="0" w:color="auto"/>
              <w:right w:val="single" w:sz="4" w:space="0" w:color="auto"/>
            </w:tcBorders>
          </w:tcPr>
          <w:p w:rsidR="0074751E" w:rsidRPr="006C3664" w:rsidRDefault="0074751E" w:rsidP="008671E5">
            <w:pPr>
              <w:pStyle w:val="TAL"/>
              <w:rPr>
                <w:lang w:eastAsia="en-US"/>
              </w:rPr>
            </w:pPr>
            <w:r w:rsidRPr="006C3664">
              <w:rPr>
                <w:lang w:eastAsia="en-US"/>
              </w:rPr>
              <w:t>P</w:t>
            </w:r>
            <w:r w:rsidRPr="006C3664">
              <w:rPr>
                <w:vertAlign w:val="subscript"/>
                <w:lang w:eastAsia="en-US"/>
              </w:rPr>
              <w:t>PowerClass</w:t>
            </w:r>
          </w:p>
        </w:tc>
        <w:tc>
          <w:tcPr>
            <w:tcW w:w="8221" w:type="dxa"/>
            <w:tcBorders>
              <w:top w:val="single" w:sz="4" w:space="0" w:color="auto"/>
              <w:left w:val="single" w:sz="4" w:space="0" w:color="auto"/>
              <w:bottom w:val="single" w:sz="4" w:space="0" w:color="auto"/>
              <w:right w:val="single" w:sz="4" w:space="0" w:color="auto"/>
            </w:tcBorders>
          </w:tcPr>
          <w:p w:rsidR="0074751E" w:rsidRPr="006C3664" w:rsidRDefault="0074751E" w:rsidP="008671E5">
            <w:pPr>
              <w:pStyle w:val="TAL"/>
              <w:rPr>
                <w:lang w:eastAsia="en-US"/>
              </w:rPr>
            </w:pPr>
            <w:r w:rsidRPr="006C3664">
              <w:rPr>
                <w:lang w:eastAsia="en-US"/>
              </w:rPr>
              <w:t>Maximum RF output power of the UE (dBm) according to the UE power class as defined in TS 38.101-1 [15].</w:t>
            </w:r>
          </w:p>
        </w:tc>
      </w:tr>
    </w:tbl>
    <w:p w:rsidR="0074751E" w:rsidRDefault="0074751E" w:rsidP="00953A27">
      <w:pPr>
        <w:pStyle w:val="EQ"/>
        <w:jc w:val="both"/>
        <w:rPr>
          <w:bCs/>
        </w:rPr>
      </w:pPr>
    </w:p>
    <w:p w:rsidR="00953A27" w:rsidRDefault="00953A27" w:rsidP="00953A27">
      <w:pPr>
        <w:pStyle w:val="EQ"/>
        <w:jc w:val="both"/>
        <w:rPr>
          <w:lang w:eastAsia="ja-JP"/>
        </w:rPr>
      </w:pPr>
      <w:r>
        <w:rPr>
          <w:bCs/>
        </w:rPr>
        <w:t xml:space="preserve">However, in current </w:t>
      </w:r>
      <w:r w:rsidR="006B0F1D">
        <w:rPr>
          <w:bCs/>
        </w:rPr>
        <w:t>cell recelection performance part</w:t>
      </w:r>
      <w:r>
        <w:rPr>
          <w:bCs/>
        </w:rPr>
        <w:t xml:space="preserve"> [1], the </w:t>
      </w:r>
      <w:r w:rsidR="00063066">
        <w:rPr>
          <w:bCs/>
        </w:rPr>
        <w:t xml:space="preserve">parameters </w:t>
      </w:r>
      <w:r w:rsidRPr="006C3664">
        <w:rPr>
          <w:lang w:eastAsia="ja-JP"/>
        </w:rPr>
        <w:t>Q</w:t>
      </w:r>
      <w:r w:rsidRPr="006C3664">
        <w:rPr>
          <w:vertAlign w:val="subscript"/>
          <w:lang w:eastAsia="ja-JP"/>
        </w:rPr>
        <w:t>rxlevminoffset</w:t>
      </w:r>
      <w:r>
        <w:rPr>
          <w:lang w:eastAsia="ja-JP"/>
        </w:rPr>
        <w:t xml:space="preserve">, </w:t>
      </w:r>
      <w:r w:rsidRPr="006C3664">
        <w:rPr>
          <w:lang w:eastAsia="ja-JP"/>
        </w:rPr>
        <w:t>P</w:t>
      </w:r>
      <w:r w:rsidRPr="006C3664">
        <w:rPr>
          <w:vertAlign w:val="subscript"/>
          <w:lang w:eastAsia="ja-JP"/>
        </w:rPr>
        <w:t>compensation</w:t>
      </w:r>
      <w:r>
        <w:rPr>
          <w:vertAlign w:val="subscript"/>
          <w:lang w:eastAsia="ja-JP"/>
        </w:rPr>
        <w:t xml:space="preserve"> </w:t>
      </w:r>
      <w:r>
        <w:rPr>
          <w:bCs/>
        </w:rPr>
        <w:t xml:space="preserve">and </w:t>
      </w:r>
      <w:r w:rsidRPr="006C3664">
        <w:rPr>
          <w:bCs/>
        </w:rPr>
        <w:t>Qoffset</w:t>
      </w:r>
      <w:r w:rsidRPr="006C3664">
        <w:rPr>
          <w:bCs/>
          <w:vertAlign w:val="subscript"/>
        </w:rPr>
        <w:t>temp</w:t>
      </w:r>
      <w:r>
        <w:rPr>
          <w:bCs/>
          <w:vertAlign w:val="subscript"/>
        </w:rPr>
        <w:t xml:space="preserve"> </w:t>
      </w:r>
      <w:r>
        <w:rPr>
          <w:bCs/>
        </w:rPr>
        <w:t xml:space="preserve">are set to 0 and </w:t>
      </w:r>
      <w:r w:rsidRPr="006C3664">
        <w:rPr>
          <w:lang w:eastAsia="ja-JP"/>
        </w:rPr>
        <w:t>Q</w:t>
      </w:r>
      <w:r w:rsidRPr="006C3664">
        <w:rPr>
          <w:vertAlign w:val="subscript"/>
          <w:lang w:eastAsia="ja-JP"/>
        </w:rPr>
        <w:t>rxlevmin</w:t>
      </w:r>
      <w:r>
        <w:rPr>
          <w:lang w:eastAsia="ja-JP"/>
        </w:rPr>
        <w:t xml:space="preserve"> is -140 dBm. Thus, </w:t>
      </w:r>
      <w:r w:rsidR="008918EF">
        <w:rPr>
          <w:lang w:eastAsia="ja-JP"/>
        </w:rPr>
        <w:t>according to</w:t>
      </w:r>
      <w:r w:rsidR="00CA796C">
        <w:rPr>
          <w:lang w:eastAsia="ja-JP"/>
        </w:rPr>
        <w:t xml:space="preserve"> </w:t>
      </w:r>
      <w:r w:rsidR="001D3A35">
        <w:rPr>
          <w:lang w:eastAsia="en-US"/>
        </w:rPr>
        <w:t>the equation</w:t>
      </w:r>
      <w:r w:rsidR="00CA796C">
        <w:rPr>
          <w:lang w:eastAsia="ja-JP"/>
        </w:rPr>
        <w:t xml:space="preserve">, i.e., </w:t>
      </w:r>
      <w:r w:rsidR="00CA796C" w:rsidRPr="006C3664">
        <w:rPr>
          <w:lang w:eastAsia="ja-JP"/>
        </w:rPr>
        <w:t>Srxlev = Q</w:t>
      </w:r>
      <w:r w:rsidR="00CA796C" w:rsidRPr="006C3664">
        <w:rPr>
          <w:vertAlign w:val="subscript"/>
          <w:lang w:eastAsia="ja-JP"/>
        </w:rPr>
        <w:t>rxlevmeas</w:t>
      </w:r>
      <w:r w:rsidR="00CA796C" w:rsidRPr="006C3664">
        <w:rPr>
          <w:lang w:eastAsia="ja-JP"/>
        </w:rPr>
        <w:t xml:space="preserve"> </w:t>
      </w:r>
      <w:r w:rsidR="001D3A35">
        <w:rPr>
          <w:lang w:eastAsia="ja-JP"/>
        </w:rPr>
        <w:t xml:space="preserve">(RSRP) </w:t>
      </w:r>
      <w:r w:rsidR="00CA796C">
        <w:rPr>
          <w:lang w:eastAsia="ja-JP"/>
        </w:rPr>
        <w:t>+ 140</w:t>
      </w:r>
      <w:r w:rsidR="008918EF">
        <w:rPr>
          <w:lang w:eastAsia="ja-JP"/>
        </w:rPr>
        <w:t xml:space="preserve"> </w:t>
      </w:r>
      <w:r w:rsidR="000C300D">
        <w:rPr>
          <w:lang w:eastAsia="ja-JP"/>
        </w:rPr>
        <w:t>(dB)</w:t>
      </w:r>
      <w:r w:rsidR="00C81144">
        <w:rPr>
          <w:lang w:eastAsia="ja-JP"/>
        </w:rPr>
        <w:t xml:space="preserve"> </w:t>
      </w:r>
      <w:r w:rsidR="008918EF">
        <w:rPr>
          <w:lang w:eastAsia="ja-JP"/>
        </w:rPr>
        <w:t xml:space="preserve">and </w:t>
      </w:r>
      <w:r w:rsidR="008918EF" w:rsidRPr="008918EF">
        <w:rPr>
          <w:lang w:eastAsia="ja-JP"/>
        </w:rPr>
        <w:t>Table B.2.3-2</w:t>
      </w:r>
      <w:r w:rsidR="008918EF">
        <w:rPr>
          <w:lang w:eastAsia="ja-JP"/>
        </w:rPr>
        <w:t xml:space="preserve"> in [1] as follows</w:t>
      </w:r>
      <w:r w:rsidR="00CA796C">
        <w:rPr>
          <w:lang w:eastAsia="ja-JP"/>
        </w:rPr>
        <w:t xml:space="preserve">, we could derive the </w:t>
      </w:r>
      <w:r w:rsidR="00BA622C">
        <w:rPr>
          <w:lang w:eastAsia="ja-JP"/>
        </w:rPr>
        <w:t xml:space="preserve">relative </w:t>
      </w:r>
      <w:r w:rsidR="00CA796C">
        <w:rPr>
          <w:lang w:eastAsia="ja-JP"/>
        </w:rPr>
        <w:t xml:space="preserve">minimum </w:t>
      </w:r>
      <w:r w:rsidR="00C81144">
        <w:rPr>
          <w:lang w:eastAsia="ja-JP"/>
        </w:rPr>
        <w:t>RSRP</w:t>
      </w:r>
      <w:r w:rsidR="00C81144" w:rsidRPr="006C3664">
        <w:rPr>
          <w:lang w:eastAsia="ja-JP"/>
        </w:rPr>
        <w:t xml:space="preserve"> </w:t>
      </w:r>
      <w:r w:rsidR="00CA796C">
        <w:rPr>
          <w:lang w:eastAsia="ja-JP"/>
        </w:rPr>
        <w:t>value</w:t>
      </w:r>
      <w:r w:rsidR="00C81144">
        <w:rPr>
          <w:lang w:eastAsia="ja-JP"/>
        </w:rPr>
        <w:t xml:space="preserve"> </w:t>
      </w:r>
      <w:r w:rsidR="00CA796C">
        <w:rPr>
          <w:lang w:eastAsia="ja-JP"/>
        </w:rPr>
        <w:t>(</w:t>
      </w:r>
      <w:r w:rsidR="00FD55E0">
        <w:rPr>
          <w:lang w:eastAsia="ja-JP"/>
        </w:rPr>
        <w:t>dB</w:t>
      </w:r>
      <w:r w:rsidR="00CA796C">
        <w:rPr>
          <w:lang w:eastAsia="ja-JP"/>
        </w:rPr>
        <w:t xml:space="preserve">) transmitted from TE. </w:t>
      </w:r>
      <w:r w:rsidR="00F357BD">
        <w:rPr>
          <w:lang w:eastAsia="ja-JP"/>
        </w:rPr>
        <w:t>To avoid confusion, in later discussions we denote P as the about solute power transmitted by TE (in dBm) and P* as P+140 (in dB)</w:t>
      </w:r>
    </w:p>
    <w:p w:rsidR="008918EF" w:rsidRPr="006C53D9" w:rsidRDefault="008918EF" w:rsidP="008918EF">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918EF" w:rsidRPr="006C53D9" w:rsidTr="008671E5">
        <w:trPr>
          <w:trHeight w:val="105"/>
          <w:jc w:val="center"/>
        </w:trPr>
        <w:tc>
          <w:tcPr>
            <w:tcW w:w="1171" w:type="dxa"/>
            <w:vMerge w:val="restart"/>
            <w:shd w:val="clear" w:color="auto" w:fill="auto"/>
            <w:vAlign w:val="center"/>
          </w:tcPr>
          <w:p w:rsidR="008918EF" w:rsidRPr="006C53D9" w:rsidRDefault="008918EF" w:rsidP="008671E5">
            <w:pPr>
              <w:pStyle w:val="TAH"/>
            </w:pPr>
            <w:r w:rsidRPr="006C53D9">
              <w:t>Parameter</w:t>
            </w:r>
          </w:p>
        </w:tc>
        <w:tc>
          <w:tcPr>
            <w:tcW w:w="1150" w:type="dxa"/>
            <w:vMerge w:val="restart"/>
            <w:vAlign w:val="center"/>
          </w:tcPr>
          <w:p w:rsidR="008918EF" w:rsidRPr="006C53D9" w:rsidRDefault="008918EF" w:rsidP="008671E5">
            <w:pPr>
              <w:pStyle w:val="TAH"/>
            </w:pPr>
            <w:r w:rsidRPr="006C53D9">
              <w:t>Angle of arrival</w:t>
            </w:r>
          </w:p>
        </w:tc>
        <w:tc>
          <w:tcPr>
            <w:tcW w:w="1179" w:type="dxa"/>
            <w:vMerge w:val="restart"/>
            <w:shd w:val="clear" w:color="auto" w:fill="auto"/>
            <w:vAlign w:val="center"/>
          </w:tcPr>
          <w:p w:rsidR="008918EF" w:rsidRPr="006C53D9" w:rsidRDefault="008918EF" w:rsidP="008671E5">
            <w:pPr>
              <w:pStyle w:val="TAH"/>
            </w:pPr>
            <w:r w:rsidRPr="006C53D9">
              <w:t>NR operating bands</w:t>
            </w:r>
          </w:p>
        </w:tc>
        <w:tc>
          <w:tcPr>
            <w:tcW w:w="5269" w:type="dxa"/>
            <w:gridSpan w:val="5"/>
            <w:shd w:val="clear" w:color="auto" w:fill="auto"/>
            <w:vAlign w:val="center"/>
          </w:tcPr>
          <w:p w:rsidR="008918EF" w:rsidRPr="006C53D9" w:rsidRDefault="008918EF" w:rsidP="008671E5">
            <w:pPr>
              <w:pStyle w:val="TAH"/>
            </w:pPr>
            <w:r w:rsidRPr="006C53D9">
              <w:t>Minimum SSB_RP</w:t>
            </w:r>
            <w:r w:rsidRPr="006C53D9">
              <w:rPr>
                <w:vertAlign w:val="superscript"/>
              </w:rPr>
              <w:t xml:space="preserve"> Note 2, Note 3</w:t>
            </w:r>
          </w:p>
        </w:tc>
        <w:tc>
          <w:tcPr>
            <w:tcW w:w="1012" w:type="dxa"/>
            <w:shd w:val="clear" w:color="auto" w:fill="auto"/>
          </w:tcPr>
          <w:p w:rsidR="008918EF" w:rsidRPr="006C53D9" w:rsidRDefault="008918EF" w:rsidP="008671E5">
            <w:pPr>
              <w:pStyle w:val="TAH"/>
            </w:pPr>
            <w:r w:rsidRPr="006C53D9">
              <w:t>SSB Ês/Iot</w:t>
            </w:r>
          </w:p>
        </w:tc>
      </w:tr>
      <w:tr w:rsidR="008918EF" w:rsidRPr="006C53D9" w:rsidTr="008671E5">
        <w:trPr>
          <w:trHeight w:val="105"/>
          <w:jc w:val="center"/>
        </w:trPr>
        <w:tc>
          <w:tcPr>
            <w:tcW w:w="1171" w:type="dxa"/>
            <w:vMerge/>
            <w:shd w:val="clear" w:color="auto" w:fill="auto"/>
          </w:tcPr>
          <w:p w:rsidR="008918EF" w:rsidRPr="006C53D9" w:rsidRDefault="008918EF" w:rsidP="008671E5">
            <w:pPr>
              <w:pStyle w:val="TAH"/>
            </w:pPr>
          </w:p>
        </w:tc>
        <w:tc>
          <w:tcPr>
            <w:tcW w:w="1150" w:type="dxa"/>
            <w:vMerge/>
          </w:tcPr>
          <w:p w:rsidR="008918EF" w:rsidRPr="006C53D9" w:rsidRDefault="008918EF" w:rsidP="008671E5">
            <w:pPr>
              <w:pStyle w:val="TAH"/>
            </w:pPr>
          </w:p>
        </w:tc>
        <w:tc>
          <w:tcPr>
            <w:tcW w:w="1179" w:type="dxa"/>
            <w:vMerge/>
            <w:shd w:val="clear" w:color="auto" w:fill="auto"/>
            <w:vAlign w:val="center"/>
          </w:tcPr>
          <w:p w:rsidR="008918EF" w:rsidRPr="006C53D9" w:rsidRDefault="008918EF" w:rsidP="008671E5">
            <w:pPr>
              <w:pStyle w:val="TAH"/>
            </w:pPr>
          </w:p>
        </w:tc>
        <w:tc>
          <w:tcPr>
            <w:tcW w:w="5269" w:type="dxa"/>
            <w:gridSpan w:val="5"/>
            <w:shd w:val="clear" w:color="auto" w:fill="auto"/>
            <w:vAlign w:val="center"/>
          </w:tcPr>
          <w:p w:rsidR="008918EF" w:rsidRPr="006C53D9" w:rsidRDefault="008918EF" w:rsidP="008671E5">
            <w:pPr>
              <w:pStyle w:val="TAH"/>
            </w:pPr>
            <w:r w:rsidRPr="006C53D9">
              <w:t>dBm / SCS</w:t>
            </w:r>
            <w:r w:rsidRPr="006C53D9">
              <w:rPr>
                <w:vertAlign w:val="subscript"/>
              </w:rPr>
              <w:t>SSB</w:t>
            </w:r>
          </w:p>
        </w:tc>
        <w:tc>
          <w:tcPr>
            <w:tcW w:w="1012" w:type="dxa"/>
            <w:vMerge w:val="restart"/>
            <w:shd w:val="clear" w:color="auto" w:fill="auto"/>
            <w:vAlign w:val="center"/>
          </w:tcPr>
          <w:p w:rsidR="008918EF" w:rsidRPr="006C53D9" w:rsidRDefault="008918EF" w:rsidP="008671E5">
            <w:pPr>
              <w:pStyle w:val="TAH"/>
            </w:pPr>
            <w:r w:rsidRPr="006C53D9">
              <w:t>dB</w:t>
            </w:r>
          </w:p>
        </w:tc>
      </w:tr>
      <w:tr w:rsidR="008918EF" w:rsidRPr="006C53D9" w:rsidTr="008671E5">
        <w:trPr>
          <w:trHeight w:val="105"/>
          <w:jc w:val="center"/>
        </w:trPr>
        <w:tc>
          <w:tcPr>
            <w:tcW w:w="1171" w:type="dxa"/>
            <w:vMerge/>
            <w:shd w:val="clear" w:color="auto" w:fill="auto"/>
          </w:tcPr>
          <w:p w:rsidR="008918EF" w:rsidRPr="006C53D9" w:rsidRDefault="008918EF" w:rsidP="008671E5">
            <w:pPr>
              <w:pStyle w:val="TAH"/>
            </w:pPr>
          </w:p>
        </w:tc>
        <w:tc>
          <w:tcPr>
            <w:tcW w:w="1150" w:type="dxa"/>
            <w:vMerge/>
          </w:tcPr>
          <w:p w:rsidR="008918EF" w:rsidRPr="006C53D9" w:rsidRDefault="008918EF" w:rsidP="008671E5">
            <w:pPr>
              <w:pStyle w:val="TAH"/>
            </w:pPr>
          </w:p>
        </w:tc>
        <w:tc>
          <w:tcPr>
            <w:tcW w:w="1179" w:type="dxa"/>
            <w:vMerge/>
            <w:shd w:val="clear" w:color="auto" w:fill="auto"/>
            <w:vAlign w:val="center"/>
          </w:tcPr>
          <w:p w:rsidR="008918EF" w:rsidRPr="006C53D9" w:rsidRDefault="008918EF" w:rsidP="008671E5">
            <w:pPr>
              <w:pStyle w:val="TAH"/>
            </w:pPr>
          </w:p>
        </w:tc>
        <w:tc>
          <w:tcPr>
            <w:tcW w:w="3826" w:type="dxa"/>
            <w:gridSpan w:val="4"/>
            <w:shd w:val="clear" w:color="auto" w:fill="auto"/>
            <w:vAlign w:val="center"/>
          </w:tcPr>
          <w:p w:rsidR="008918EF" w:rsidRPr="006C53D9" w:rsidRDefault="008918EF" w:rsidP="008671E5">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rsidR="008918EF" w:rsidRPr="006C53D9" w:rsidRDefault="008918EF" w:rsidP="008671E5">
            <w:pPr>
              <w:pStyle w:val="TAH"/>
            </w:pPr>
            <w:r w:rsidRPr="006C53D9">
              <w:t>SCS</w:t>
            </w:r>
            <w:r w:rsidRPr="006C53D9">
              <w:rPr>
                <w:vertAlign w:val="subscript"/>
              </w:rPr>
              <w:t>SSB</w:t>
            </w:r>
            <w:r w:rsidRPr="006C53D9">
              <w:t xml:space="preserve"> = 240 kHz</w:t>
            </w:r>
          </w:p>
        </w:tc>
        <w:tc>
          <w:tcPr>
            <w:tcW w:w="1012" w:type="dxa"/>
            <w:vMerge/>
            <w:shd w:val="clear" w:color="auto" w:fill="auto"/>
          </w:tcPr>
          <w:p w:rsidR="008918EF" w:rsidRPr="006C53D9" w:rsidRDefault="008918EF" w:rsidP="008671E5">
            <w:pPr>
              <w:pStyle w:val="TAH"/>
            </w:pPr>
          </w:p>
        </w:tc>
      </w:tr>
      <w:tr w:rsidR="008918EF" w:rsidRPr="006C53D9" w:rsidTr="008671E5">
        <w:trPr>
          <w:trHeight w:val="105"/>
          <w:jc w:val="center"/>
        </w:trPr>
        <w:tc>
          <w:tcPr>
            <w:tcW w:w="1171" w:type="dxa"/>
            <w:vMerge/>
            <w:shd w:val="clear" w:color="auto" w:fill="auto"/>
          </w:tcPr>
          <w:p w:rsidR="008918EF" w:rsidRPr="006C53D9" w:rsidRDefault="008918EF" w:rsidP="008671E5">
            <w:pPr>
              <w:pStyle w:val="TAH"/>
            </w:pPr>
          </w:p>
        </w:tc>
        <w:tc>
          <w:tcPr>
            <w:tcW w:w="1150" w:type="dxa"/>
            <w:vMerge/>
          </w:tcPr>
          <w:p w:rsidR="008918EF" w:rsidRPr="006C53D9" w:rsidRDefault="008918EF" w:rsidP="008671E5">
            <w:pPr>
              <w:pStyle w:val="TAH"/>
            </w:pPr>
          </w:p>
        </w:tc>
        <w:tc>
          <w:tcPr>
            <w:tcW w:w="1179" w:type="dxa"/>
            <w:vMerge/>
            <w:shd w:val="clear" w:color="auto" w:fill="auto"/>
            <w:vAlign w:val="center"/>
          </w:tcPr>
          <w:p w:rsidR="008918EF" w:rsidRPr="006C53D9" w:rsidRDefault="008918EF" w:rsidP="008671E5">
            <w:pPr>
              <w:pStyle w:val="TAH"/>
            </w:pPr>
          </w:p>
        </w:tc>
        <w:tc>
          <w:tcPr>
            <w:tcW w:w="3826" w:type="dxa"/>
            <w:gridSpan w:val="4"/>
            <w:shd w:val="clear" w:color="auto" w:fill="auto"/>
            <w:vAlign w:val="center"/>
          </w:tcPr>
          <w:p w:rsidR="008918EF" w:rsidRPr="006C53D9" w:rsidRDefault="008918EF" w:rsidP="008671E5">
            <w:pPr>
              <w:pStyle w:val="TAH"/>
            </w:pPr>
            <w:r w:rsidRPr="006C53D9">
              <w:t>UE power class</w:t>
            </w:r>
          </w:p>
        </w:tc>
        <w:tc>
          <w:tcPr>
            <w:tcW w:w="1443" w:type="dxa"/>
            <w:shd w:val="clear" w:color="auto" w:fill="auto"/>
            <w:vAlign w:val="center"/>
          </w:tcPr>
          <w:p w:rsidR="008918EF" w:rsidRPr="006C53D9" w:rsidRDefault="008918EF" w:rsidP="008671E5">
            <w:pPr>
              <w:pStyle w:val="TAH"/>
            </w:pPr>
            <w:r w:rsidRPr="006C53D9">
              <w:t>UE power class</w:t>
            </w:r>
          </w:p>
        </w:tc>
        <w:tc>
          <w:tcPr>
            <w:tcW w:w="1012" w:type="dxa"/>
            <w:vMerge/>
            <w:shd w:val="clear" w:color="auto" w:fill="auto"/>
          </w:tcPr>
          <w:p w:rsidR="008918EF" w:rsidRPr="006C53D9" w:rsidRDefault="008918EF" w:rsidP="008671E5">
            <w:pPr>
              <w:pStyle w:val="TAH"/>
            </w:pPr>
          </w:p>
        </w:tc>
      </w:tr>
      <w:tr w:rsidR="008918EF" w:rsidRPr="006C53D9" w:rsidTr="008671E5">
        <w:trPr>
          <w:trHeight w:val="105"/>
          <w:jc w:val="center"/>
        </w:trPr>
        <w:tc>
          <w:tcPr>
            <w:tcW w:w="1171" w:type="dxa"/>
            <w:vMerge/>
            <w:shd w:val="clear" w:color="auto" w:fill="auto"/>
          </w:tcPr>
          <w:p w:rsidR="008918EF" w:rsidRPr="006C53D9" w:rsidRDefault="008918EF" w:rsidP="008671E5">
            <w:pPr>
              <w:pStyle w:val="TAH"/>
              <w:rPr>
                <w:rFonts w:cs="Arial"/>
              </w:rPr>
            </w:pPr>
          </w:p>
        </w:tc>
        <w:tc>
          <w:tcPr>
            <w:tcW w:w="1150" w:type="dxa"/>
            <w:vMerge/>
          </w:tcPr>
          <w:p w:rsidR="008918EF" w:rsidRPr="006C53D9" w:rsidRDefault="008918EF" w:rsidP="008671E5">
            <w:pPr>
              <w:pStyle w:val="TAH"/>
              <w:rPr>
                <w:rFonts w:cs="Arial"/>
              </w:rPr>
            </w:pPr>
          </w:p>
        </w:tc>
        <w:tc>
          <w:tcPr>
            <w:tcW w:w="1179" w:type="dxa"/>
            <w:vMerge/>
            <w:shd w:val="clear" w:color="auto" w:fill="auto"/>
            <w:vAlign w:val="center"/>
          </w:tcPr>
          <w:p w:rsidR="008918EF" w:rsidRPr="006C53D9" w:rsidRDefault="008918EF" w:rsidP="008671E5">
            <w:pPr>
              <w:pStyle w:val="TAH"/>
              <w:rPr>
                <w:rFonts w:cs="Arial"/>
              </w:rPr>
            </w:pPr>
          </w:p>
        </w:tc>
        <w:tc>
          <w:tcPr>
            <w:tcW w:w="959" w:type="dxa"/>
            <w:shd w:val="clear" w:color="auto" w:fill="auto"/>
            <w:vAlign w:val="center"/>
          </w:tcPr>
          <w:p w:rsidR="008918EF" w:rsidRPr="006C53D9" w:rsidRDefault="008918EF" w:rsidP="008671E5">
            <w:pPr>
              <w:pStyle w:val="TAH"/>
              <w:rPr>
                <w:rFonts w:cs="Arial"/>
              </w:rPr>
            </w:pPr>
            <w:r w:rsidRPr="006C53D9">
              <w:rPr>
                <w:rFonts w:cs="Arial"/>
              </w:rPr>
              <w:t>1</w:t>
            </w:r>
          </w:p>
        </w:tc>
        <w:tc>
          <w:tcPr>
            <w:tcW w:w="959" w:type="dxa"/>
          </w:tcPr>
          <w:p w:rsidR="008918EF" w:rsidRPr="006C53D9" w:rsidRDefault="008918EF" w:rsidP="008671E5">
            <w:pPr>
              <w:pStyle w:val="TAH"/>
            </w:pPr>
            <w:r w:rsidRPr="006C53D9">
              <w:t>2</w:t>
            </w:r>
          </w:p>
        </w:tc>
        <w:tc>
          <w:tcPr>
            <w:tcW w:w="949" w:type="dxa"/>
          </w:tcPr>
          <w:p w:rsidR="008918EF" w:rsidRPr="006C53D9" w:rsidRDefault="008918EF" w:rsidP="008671E5">
            <w:pPr>
              <w:pStyle w:val="TAH"/>
            </w:pPr>
            <w:r w:rsidRPr="006C53D9">
              <w:t>3</w:t>
            </w:r>
          </w:p>
        </w:tc>
        <w:tc>
          <w:tcPr>
            <w:tcW w:w="959" w:type="dxa"/>
          </w:tcPr>
          <w:p w:rsidR="008918EF" w:rsidRPr="006C53D9" w:rsidRDefault="008918EF" w:rsidP="008671E5">
            <w:pPr>
              <w:pStyle w:val="TAH"/>
            </w:pPr>
            <w:r w:rsidRPr="006C53D9">
              <w:t>4</w:t>
            </w:r>
          </w:p>
        </w:tc>
        <w:tc>
          <w:tcPr>
            <w:tcW w:w="1443" w:type="dxa"/>
            <w:shd w:val="clear" w:color="auto" w:fill="auto"/>
            <w:vAlign w:val="center"/>
          </w:tcPr>
          <w:p w:rsidR="008918EF" w:rsidRPr="006C53D9" w:rsidRDefault="008918EF" w:rsidP="008671E5">
            <w:pPr>
              <w:pStyle w:val="TAH"/>
              <w:rPr>
                <w:rFonts w:cs="Arial"/>
              </w:rPr>
            </w:pPr>
            <w:r w:rsidRPr="006C53D9">
              <w:rPr>
                <w:rFonts w:cs="Arial"/>
              </w:rPr>
              <w:t>1, 2, 3, 4</w:t>
            </w:r>
          </w:p>
        </w:tc>
        <w:tc>
          <w:tcPr>
            <w:tcW w:w="1012" w:type="dxa"/>
            <w:vMerge/>
            <w:shd w:val="clear" w:color="auto" w:fill="auto"/>
          </w:tcPr>
          <w:p w:rsidR="008918EF" w:rsidRPr="006C53D9" w:rsidRDefault="008918EF" w:rsidP="008671E5">
            <w:pPr>
              <w:pStyle w:val="TAH"/>
              <w:rPr>
                <w:rFonts w:cs="Arial"/>
              </w:rPr>
            </w:pPr>
          </w:p>
        </w:tc>
      </w:tr>
      <w:tr w:rsidR="008918EF" w:rsidRPr="006C53D9" w:rsidTr="008671E5">
        <w:trPr>
          <w:jc w:val="center"/>
        </w:trPr>
        <w:tc>
          <w:tcPr>
            <w:tcW w:w="1171" w:type="dxa"/>
            <w:vMerge w:val="restart"/>
            <w:shd w:val="clear" w:color="auto" w:fill="auto"/>
            <w:vAlign w:val="center"/>
          </w:tcPr>
          <w:p w:rsidR="008918EF" w:rsidRPr="006C53D9" w:rsidRDefault="008918EF" w:rsidP="008671E5">
            <w:pPr>
              <w:pStyle w:val="TAC"/>
            </w:pPr>
            <w:r w:rsidRPr="006C53D9">
              <w:t>Conditions</w:t>
            </w:r>
          </w:p>
        </w:tc>
        <w:tc>
          <w:tcPr>
            <w:tcW w:w="1150" w:type="dxa"/>
            <w:vMerge w:val="restart"/>
            <w:vAlign w:val="center"/>
          </w:tcPr>
          <w:p w:rsidR="008918EF" w:rsidRPr="006C53D9" w:rsidRDefault="008918EF" w:rsidP="008671E5">
            <w:pPr>
              <w:pStyle w:val="TAC"/>
            </w:pPr>
            <w:r w:rsidRPr="006C53D9">
              <w:t>Rx Beam Peak</w:t>
            </w:r>
          </w:p>
        </w:tc>
        <w:tc>
          <w:tcPr>
            <w:tcW w:w="1179" w:type="dxa"/>
            <w:shd w:val="clear" w:color="auto" w:fill="auto"/>
            <w:vAlign w:val="center"/>
          </w:tcPr>
          <w:p w:rsidR="008918EF" w:rsidRPr="006C53D9" w:rsidRDefault="008918EF" w:rsidP="008671E5">
            <w:pPr>
              <w:pStyle w:val="TAC"/>
              <w:rPr>
                <w:rFonts w:eastAsia="Calibri"/>
                <w:szCs w:val="22"/>
              </w:rPr>
            </w:pPr>
            <w:r w:rsidRPr="006C53D9">
              <w:rPr>
                <w:rFonts w:eastAsia="Calibri"/>
                <w:szCs w:val="22"/>
              </w:rPr>
              <w:t>n257</w:t>
            </w:r>
          </w:p>
        </w:tc>
        <w:tc>
          <w:tcPr>
            <w:tcW w:w="959" w:type="dxa"/>
            <w:shd w:val="clear" w:color="auto" w:fill="auto"/>
            <w:vAlign w:val="center"/>
          </w:tcPr>
          <w:p w:rsidR="008918EF" w:rsidRPr="006C53D9" w:rsidRDefault="008918EF" w:rsidP="008671E5">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rsidR="008918EF" w:rsidRPr="006C53D9" w:rsidRDefault="008918EF" w:rsidP="008671E5">
            <w:pPr>
              <w:pStyle w:val="TAC"/>
              <w:rPr>
                <w:lang w:eastAsia="ko-KR"/>
              </w:rPr>
            </w:pPr>
            <w:r w:rsidRPr="006C53D9">
              <w:rPr>
                <w:lang w:eastAsia="ko-KR"/>
              </w:rPr>
              <w:t>-111.8</w:t>
            </w:r>
          </w:p>
        </w:tc>
        <w:tc>
          <w:tcPr>
            <w:tcW w:w="949" w:type="dxa"/>
            <w:vAlign w:val="center"/>
          </w:tcPr>
          <w:p w:rsidR="008918EF" w:rsidRPr="006C53D9" w:rsidRDefault="008918EF" w:rsidP="008671E5">
            <w:pPr>
              <w:pStyle w:val="TAC"/>
              <w:rPr>
                <w:rFonts w:eastAsia="Yu Mincho"/>
                <w:lang w:eastAsia="ja-JP"/>
              </w:rPr>
            </w:pPr>
            <w:r w:rsidRPr="006C53D9">
              <w:rPr>
                <w:rFonts w:eastAsia="Yu Mincho"/>
                <w:lang w:eastAsia="ja-JP"/>
              </w:rPr>
              <w:t>-110.1</w:t>
            </w:r>
          </w:p>
        </w:tc>
        <w:tc>
          <w:tcPr>
            <w:tcW w:w="959" w:type="dxa"/>
            <w:vAlign w:val="center"/>
          </w:tcPr>
          <w:p w:rsidR="008918EF" w:rsidRPr="006C53D9" w:rsidRDefault="008918EF" w:rsidP="008671E5">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rsidR="008918EF" w:rsidRPr="006C53D9" w:rsidRDefault="008918EF" w:rsidP="008671E5">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rsidR="008918EF" w:rsidRPr="006C53D9" w:rsidRDefault="008918EF" w:rsidP="008671E5">
            <w:pPr>
              <w:pStyle w:val="TAC"/>
              <w:rPr>
                <w:rFonts w:eastAsia="Yu Mincho"/>
                <w:lang w:eastAsia="ja-JP"/>
              </w:rPr>
            </w:pPr>
            <w:r w:rsidRPr="006C53D9">
              <w:rPr>
                <w:rFonts w:eastAsia="Yu Mincho"/>
                <w:lang w:eastAsia="ja-JP"/>
              </w:rPr>
              <w:t>≥-4</w:t>
            </w:r>
          </w:p>
        </w:tc>
      </w:tr>
      <w:tr w:rsidR="008918EF" w:rsidRPr="006C53D9" w:rsidTr="008671E5">
        <w:trPr>
          <w:jc w:val="center"/>
        </w:trPr>
        <w:tc>
          <w:tcPr>
            <w:tcW w:w="1171" w:type="dxa"/>
            <w:vMerge/>
            <w:shd w:val="clear" w:color="auto" w:fill="auto"/>
            <w:vAlign w:val="center"/>
          </w:tcPr>
          <w:p w:rsidR="008918EF" w:rsidRPr="006C53D9" w:rsidRDefault="008918EF" w:rsidP="008671E5">
            <w:pPr>
              <w:pStyle w:val="TAC"/>
            </w:pPr>
          </w:p>
        </w:tc>
        <w:tc>
          <w:tcPr>
            <w:tcW w:w="1150" w:type="dxa"/>
            <w:vMerge/>
          </w:tcPr>
          <w:p w:rsidR="008918EF" w:rsidRPr="006C53D9" w:rsidRDefault="008918EF" w:rsidP="008671E5">
            <w:pPr>
              <w:pStyle w:val="TAC"/>
              <w:rPr>
                <w:szCs w:val="22"/>
                <w:lang w:val="en-US"/>
              </w:rPr>
            </w:pPr>
          </w:p>
        </w:tc>
        <w:tc>
          <w:tcPr>
            <w:tcW w:w="1179" w:type="dxa"/>
            <w:shd w:val="clear" w:color="auto" w:fill="auto"/>
            <w:vAlign w:val="center"/>
          </w:tcPr>
          <w:p w:rsidR="008918EF" w:rsidRPr="006C53D9" w:rsidRDefault="008918EF" w:rsidP="008671E5">
            <w:pPr>
              <w:pStyle w:val="TAC"/>
              <w:rPr>
                <w:rFonts w:eastAsia="Calibri"/>
                <w:szCs w:val="22"/>
              </w:rPr>
            </w:pPr>
            <w:r w:rsidRPr="006C53D9">
              <w:rPr>
                <w:szCs w:val="22"/>
                <w:lang w:val="en-US"/>
              </w:rPr>
              <w:t>n258</w:t>
            </w:r>
          </w:p>
        </w:tc>
        <w:tc>
          <w:tcPr>
            <w:tcW w:w="959" w:type="dxa"/>
            <w:shd w:val="clear" w:color="auto" w:fill="auto"/>
            <w:vAlign w:val="center"/>
          </w:tcPr>
          <w:p w:rsidR="008918EF" w:rsidRPr="006C53D9" w:rsidRDefault="008918EF" w:rsidP="008671E5">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rsidR="008918EF" w:rsidRPr="006C53D9" w:rsidRDefault="008918EF" w:rsidP="008671E5">
            <w:pPr>
              <w:pStyle w:val="TAC"/>
              <w:rPr>
                <w:lang w:eastAsia="ko-KR"/>
              </w:rPr>
            </w:pPr>
            <w:r w:rsidRPr="006C53D9">
              <w:rPr>
                <w:lang w:eastAsia="ko-KR"/>
              </w:rPr>
              <w:t>-111.8</w:t>
            </w:r>
          </w:p>
        </w:tc>
        <w:tc>
          <w:tcPr>
            <w:tcW w:w="949" w:type="dxa"/>
            <w:vAlign w:val="center"/>
          </w:tcPr>
          <w:p w:rsidR="008918EF" w:rsidRPr="006C53D9" w:rsidRDefault="008918EF" w:rsidP="008671E5">
            <w:pPr>
              <w:pStyle w:val="TAC"/>
              <w:rPr>
                <w:rFonts w:eastAsia="Yu Mincho"/>
                <w:lang w:eastAsia="ja-JP"/>
              </w:rPr>
            </w:pPr>
            <w:r w:rsidRPr="006C53D9">
              <w:rPr>
                <w:rFonts w:eastAsia="Yu Mincho"/>
                <w:lang w:eastAsia="ja-JP"/>
              </w:rPr>
              <w:t>-110.1</w:t>
            </w:r>
          </w:p>
        </w:tc>
        <w:tc>
          <w:tcPr>
            <w:tcW w:w="959" w:type="dxa"/>
            <w:vAlign w:val="center"/>
          </w:tcPr>
          <w:p w:rsidR="008918EF" w:rsidRPr="006C53D9" w:rsidRDefault="008918EF" w:rsidP="008671E5">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rsidR="008918EF" w:rsidRPr="006C53D9" w:rsidRDefault="008918EF" w:rsidP="008671E5">
            <w:pPr>
              <w:pStyle w:val="TAC"/>
              <w:rPr>
                <w:lang w:val="en-US"/>
              </w:rPr>
            </w:pPr>
          </w:p>
        </w:tc>
        <w:tc>
          <w:tcPr>
            <w:tcW w:w="1012" w:type="dxa"/>
            <w:vMerge/>
            <w:shd w:val="clear" w:color="auto" w:fill="auto"/>
            <w:vAlign w:val="center"/>
          </w:tcPr>
          <w:p w:rsidR="008918EF" w:rsidRPr="006C53D9" w:rsidRDefault="008918EF" w:rsidP="008671E5">
            <w:pPr>
              <w:pStyle w:val="TAC"/>
              <w:rPr>
                <w:lang w:val="en-US"/>
              </w:rPr>
            </w:pPr>
          </w:p>
        </w:tc>
      </w:tr>
      <w:tr w:rsidR="008918EF" w:rsidRPr="006C53D9" w:rsidTr="008671E5">
        <w:trPr>
          <w:jc w:val="center"/>
        </w:trPr>
        <w:tc>
          <w:tcPr>
            <w:tcW w:w="1171" w:type="dxa"/>
            <w:vMerge/>
            <w:shd w:val="clear" w:color="auto" w:fill="auto"/>
            <w:vAlign w:val="center"/>
          </w:tcPr>
          <w:p w:rsidR="008918EF" w:rsidRPr="006C53D9" w:rsidRDefault="008918EF" w:rsidP="008671E5">
            <w:pPr>
              <w:pStyle w:val="TAC"/>
            </w:pPr>
          </w:p>
        </w:tc>
        <w:tc>
          <w:tcPr>
            <w:tcW w:w="1150" w:type="dxa"/>
            <w:vMerge/>
          </w:tcPr>
          <w:p w:rsidR="008918EF" w:rsidRPr="006C53D9" w:rsidRDefault="008918EF" w:rsidP="008671E5">
            <w:pPr>
              <w:pStyle w:val="TAC"/>
              <w:rPr>
                <w:szCs w:val="22"/>
                <w:lang w:val="en-US"/>
              </w:rPr>
            </w:pPr>
          </w:p>
        </w:tc>
        <w:tc>
          <w:tcPr>
            <w:tcW w:w="1179" w:type="dxa"/>
            <w:shd w:val="clear" w:color="auto" w:fill="auto"/>
            <w:vAlign w:val="center"/>
          </w:tcPr>
          <w:p w:rsidR="008918EF" w:rsidRPr="006C53D9" w:rsidRDefault="008918EF" w:rsidP="008671E5">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rsidR="008918EF" w:rsidRPr="006C53D9" w:rsidRDefault="008918EF" w:rsidP="008671E5">
            <w:pPr>
              <w:pStyle w:val="TAC"/>
              <w:rPr>
                <w:rFonts w:eastAsia="Yu Mincho"/>
                <w:lang w:eastAsia="ja-JP"/>
              </w:rPr>
            </w:pPr>
          </w:p>
        </w:tc>
        <w:tc>
          <w:tcPr>
            <w:tcW w:w="959" w:type="dxa"/>
            <w:vAlign w:val="center"/>
          </w:tcPr>
          <w:p w:rsidR="008918EF" w:rsidRPr="006C53D9" w:rsidRDefault="008918EF" w:rsidP="008671E5">
            <w:pPr>
              <w:pStyle w:val="TAC"/>
              <w:rPr>
                <w:lang w:eastAsia="ko-KR"/>
              </w:rPr>
            </w:pPr>
          </w:p>
        </w:tc>
        <w:tc>
          <w:tcPr>
            <w:tcW w:w="949" w:type="dxa"/>
            <w:vAlign w:val="center"/>
          </w:tcPr>
          <w:p w:rsidR="008918EF" w:rsidRPr="006C53D9" w:rsidRDefault="008918EF" w:rsidP="008671E5">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rsidR="008918EF" w:rsidRPr="006C53D9" w:rsidRDefault="008918EF" w:rsidP="008671E5">
            <w:pPr>
              <w:pStyle w:val="TAC"/>
              <w:rPr>
                <w:rFonts w:eastAsia="Yu Mincho"/>
                <w:lang w:eastAsia="ja-JP"/>
              </w:rPr>
            </w:pPr>
          </w:p>
        </w:tc>
        <w:tc>
          <w:tcPr>
            <w:tcW w:w="1443" w:type="dxa"/>
            <w:vMerge/>
            <w:shd w:val="clear" w:color="auto" w:fill="auto"/>
            <w:vAlign w:val="center"/>
          </w:tcPr>
          <w:p w:rsidR="008918EF" w:rsidRPr="006C53D9" w:rsidRDefault="008918EF" w:rsidP="008671E5">
            <w:pPr>
              <w:pStyle w:val="TAC"/>
              <w:rPr>
                <w:lang w:val="en-US"/>
              </w:rPr>
            </w:pPr>
          </w:p>
        </w:tc>
        <w:tc>
          <w:tcPr>
            <w:tcW w:w="1012" w:type="dxa"/>
            <w:vMerge/>
            <w:shd w:val="clear" w:color="auto" w:fill="auto"/>
            <w:vAlign w:val="center"/>
          </w:tcPr>
          <w:p w:rsidR="008918EF" w:rsidRPr="006C53D9" w:rsidRDefault="008918EF" w:rsidP="008671E5">
            <w:pPr>
              <w:pStyle w:val="TAC"/>
              <w:rPr>
                <w:lang w:val="en-US"/>
              </w:rPr>
            </w:pPr>
          </w:p>
        </w:tc>
      </w:tr>
      <w:tr w:rsidR="008918EF" w:rsidRPr="006C53D9" w:rsidTr="008671E5">
        <w:trPr>
          <w:jc w:val="center"/>
        </w:trPr>
        <w:tc>
          <w:tcPr>
            <w:tcW w:w="1171" w:type="dxa"/>
            <w:vMerge/>
            <w:shd w:val="clear" w:color="auto" w:fill="auto"/>
            <w:vAlign w:val="center"/>
          </w:tcPr>
          <w:p w:rsidR="008918EF" w:rsidRPr="006C53D9" w:rsidRDefault="008918EF" w:rsidP="008671E5">
            <w:pPr>
              <w:pStyle w:val="TAC"/>
              <w:rPr>
                <w:lang w:val="en-US"/>
              </w:rPr>
            </w:pPr>
          </w:p>
        </w:tc>
        <w:tc>
          <w:tcPr>
            <w:tcW w:w="1150" w:type="dxa"/>
            <w:vMerge/>
          </w:tcPr>
          <w:p w:rsidR="008918EF" w:rsidRPr="006C53D9" w:rsidRDefault="008918EF" w:rsidP="008671E5">
            <w:pPr>
              <w:pStyle w:val="TAC"/>
              <w:rPr>
                <w:szCs w:val="22"/>
                <w:lang w:val="en-US"/>
              </w:rPr>
            </w:pPr>
          </w:p>
        </w:tc>
        <w:tc>
          <w:tcPr>
            <w:tcW w:w="1179" w:type="dxa"/>
            <w:shd w:val="clear" w:color="auto" w:fill="auto"/>
            <w:vAlign w:val="center"/>
          </w:tcPr>
          <w:p w:rsidR="008918EF" w:rsidRPr="006C53D9" w:rsidRDefault="008918EF" w:rsidP="008671E5">
            <w:pPr>
              <w:pStyle w:val="TAC"/>
              <w:rPr>
                <w:rFonts w:eastAsia="Calibri"/>
                <w:szCs w:val="22"/>
              </w:rPr>
            </w:pPr>
            <w:r w:rsidRPr="006C53D9">
              <w:rPr>
                <w:szCs w:val="22"/>
                <w:lang w:val="en-US"/>
              </w:rPr>
              <w:t>n260</w:t>
            </w:r>
          </w:p>
        </w:tc>
        <w:tc>
          <w:tcPr>
            <w:tcW w:w="959" w:type="dxa"/>
            <w:shd w:val="clear" w:color="auto" w:fill="auto"/>
            <w:vAlign w:val="center"/>
          </w:tcPr>
          <w:p w:rsidR="008918EF" w:rsidRPr="006C53D9" w:rsidRDefault="008918EF" w:rsidP="008671E5">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rsidR="008918EF" w:rsidRPr="006C53D9" w:rsidRDefault="008918EF" w:rsidP="008671E5">
            <w:pPr>
              <w:pStyle w:val="TAC"/>
            </w:pPr>
          </w:p>
        </w:tc>
        <w:tc>
          <w:tcPr>
            <w:tcW w:w="949" w:type="dxa"/>
            <w:vAlign w:val="center"/>
          </w:tcPr>
          <w:p w:rsidR="008918EF" w:rsidRPr="006C53D9" w:rsidRDefault="008918EF" w:rsidP="008671E5">
            <w:pPr>
              <w:pStyle w:val="TAC"/>
            </w:pPr>
            <w:r w:rsidRPr="008918EF">
              <w:rPr>
                <w:rFonts w:eastAsia="Yu Mincho"/>
                <w:highlight w:val="yellow"/>
                <w:lang w:eastAsia="ja-JP"/>
              </w:rPr>
              <w:t>-107.5</w:t>
            </w:r>
          </w:p>
        </w:tc>
        <w:tc>
          <w:tcPr>
            <w:tcW w:w="959" w:type="dxa"/>
            <w:vAlign w:val="center"/>
          </w:tcPr>
          <w:p w:rsidR="008918EF" w:rsidRPr="006C53D9" w:rsidRDefault="008918EF" w:rsidP="008671E5">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rsidR="008918EF" w:rsidRPr="006C53D9" w:rsidRDefault="008918EF" w:rsidP="008671E5">
            <w:pPr>
              <w:pStyle w:val="TAC"/>
              <w:rPr>
                <w:lang w:val="en-US"/>
              </w:rPr>
            </w:pPr>
          </w:p>
        </w:tc>
        <w:tc>
          <w:tcPr>
            <w:tcW w:w="1012" w:type="dxa"/>
            <w:vMerge/>
            <w:shd w:val="clear" w:color="auto" w:fill="auto"/>
            <w:vAlign w:val="center"/>
          </w:tcPr>
          <w:p w:rsidR="008918EF" w:rsidRPr="006C53D9" w:rsidRDefault="008918EF" w:rsidP="008671E5">
            <w:pPr>
              <w:pStyle w:val="TAC"/>
              <w:rPr>
                <w:lang w:val="en-US"/>
              </w:rPr>
            </w:pPr>
          </w:p>
        </w:tc>
      </w:tr>
      <w:tr w:rsidR="008918EF" w:rsidRPr="006C53D9" w:rsidTr="008671E5">
        <w:trPr>
          <w:jc w:val="center"/>
        </w:trPr>
        <w:tc>
          <w:tcPr>
            <w:tcW w:w="1171" w:type="dxa"/>
            <w:vMerge/>
            <w:shd w:val="clear" w:color="auto" w:fill="auto"/>
            <w:vAlign w:val="center"/>
          </w:tcPr>
          <w:p w:rsidR="008918EF" w:rsidRPr="006C53D9" w:rsidRDefault="008918EF" w:rsidP="008671E5">
            <w:pPr>
              <w:pStyle w:val="TAC"/>
              <w:rPr>
                <w:lang w:val="en-US"/>
              </w:rPr>
            </w:pPr>
          </w:p>
        </w:tc>
        <w:tc>
          <w:tcPr>
            <w:tcW w:w="1150" w:type="dxa"/>
            <w:vMerge/>
          </w:tcPr>
          <w:p w:rsidR="008918EF" w:rsidRPr="006C53D9" w:rsidRDefault="008918EF" w:rsidP="008671E5">
            <w:pPr>
              <w:pStyle w:val="TAC"/>
              <w:rPr>
                <w:szCs w:val="22"/>
                <w:lang w:val="en-US"/>
              </w:rPr>
            </w:pPr>
          </w:p>
        </w:tc>
        <w:tc>
          <w:tcPr>
            <w:tcW w:w="1179" w:type="dxa"/>
            <w:shd w:val="clear" w:color="auto" w:fill="auto"/>
            <w:vAlign w:val="center"/>
          </w:tcPr>
          <w:p w:rsidR="008918EF" w:rsidRPr="006C53D9" w:rsidRDefault="008918EF" w:rsidP="008671E5">
            <w:pPr>
              <w:pStyle w:val="TAC"/>
              <w:rPr>
                <w:szCs w:val="22"/>
                <w:lang w:val="en-US"/>
              </w:rPr>
            </w:pPr>
            <w:r w:rsidRPr="006C53D9">
              <w:rPr>
                <w:szCs w:val="22"/>
                <w:lang w:val="en-US"/>
              </w:rPr>
              <w:t>n261</w:t>
            </w:r>
          </w:p>
        </w:tc>
        <w:tc>
          <w:tcPr>
            <w:tcW w:w="959" w:type="dxa"/>
            <w:shd w:val="clear" w:color="auto" w:fill="auto"/>
            <w:vAlign w:val="center"/>
          </w:tcPr>
          <w:p w:rsidR="008918EF" w:rsidRPr="006C53D9" w:rsidRDefault="008918EF" w:rsidP="008671E5">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rsidR="008918EF" w:rsidRPr="006C53D9" w:rsidRDefault="008918EF" w:rsidP="008671E5">
            <w:pPr>
              <w:pStyle w:val="TAC"/>
              <w:rPr>
                <w:lang w:eastAsia="ko-KR"/>
              </w:rPr>
            </w:pPr>
            <w:r w:rsidRPr="006C53D9">
              <w:rPr>
                <w:lang w:eastAsia="ko-KR"/>
              </w:rPr>
              <w:t>-111.8</w:t>
            </w:r>
          </w:p>
        </w:tc>
        <w:tc>
          <w:tcPr>
            <w:tcW w:w="949" w:type="dxa"/>
            <w:vAlign w:val="center"/>
          </w:tcPr>
          <w:p w:rsidR="008918EF" w:rsidRPr="006C53D9" w:rsidRDefault="008918EF" w:rsidP="008671E5">
            <w:pPr>
              <w:pStyle w:val="TAC"/>
            </w:pPr>
            <w:r w:rsidRPr="006C53D9">
              <w:rPr>
                <w:rFonts w:eastAsia="Yu Mincho"/>
                <w:lang w:eastAsia="ja-JP"/>
              </w:rPr>
              <w:t>-110.1</w:t>
            </w:r>
          </w:p>
        </w:tc>
        <w:tc>
          <w:tcPr>
            <w:tcW w:w="959" w:type="dxa"/>
            <w:vAlign w:val="center"/>
          </w:tcPr>
          <w:p w:rsidR="008918EF" w:rsidRPr="006C53D9" w:rsidRDefault="008918EF" w:rsidP="008671E5">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rsidR="008918EF" w:rsidRPr="006C53D9" w:rsidRDefault="008918EF" w:rsidP="008671E5">
            <w:pPr>
              <w:pStyle w:val="TAC"/>
            </w:pPr>
          </w:p>
        </w:tc>
        <w:tc>
          <w:tcPr>
            <w:tcW w:w="1012" w:type="dxa"/>
            <w:vMerge/>
            <w:shd w:val="clear" w:color="auto" w:fill="auto"/>
            <w:vAlign w:val="center"/>
          </w:tcPr>
          <w:p w:rsidR="008918EF" w:rsidRPr="006C53D9" w:rsidRDefault="008918EF" w:rsidP="008671E5">
            <w:pPr>
              <w:pStyle w:val="TAC"/>
              <w:rPr>
                <w:lang w:val="en-US"/>
              </w:rPr>
            </w:pPr>
          </w:p>
        </w:tc>
      </w:tr>
      <w:tr w:rsidR="008918EF" w:rsidRPr="006C53D9" w:rsidTr="008671E5">
        <w:trPr>
          <w:jc w:val="center"/>
        </w:trPr>
        <w:tc>
          <w:tcPr>
            <w:tcW w:w="1171" w:type="dxa"/>
            <w:vMerge/>
            <w:shd w:val="clear" w:color="auto" w:fill="auto"/>
            <w:vAlign w:val="center"/>
          </w:tcPr>
          <w:p w:rsidR="008918EF" w:rsidRPr="006C53D9" w:rsidRDefault="008918EF" w:rsidP="008671E5">
            <w:pPr>
              <w:pStyle w:val="TAC"/>
              <w:rPr>
                <w:lang w:val="en-US"/>
              </w:rPr>
            </w:pPr>
          </w:p>
        </w:tc>
        <w:tc>
          <w:tcPr>
            <w:tcW w:w="1150" w:type="dxa"/>
            <w:vMerge w:val="restart"/>
            <w:vAlign w:val="center"/>
          </w:tcPr>
          <w:p w:rsidR="008918EF" w:rsidRPr="006C53D9" w:rsidRDefault="008918EF" w:rsidP="008671E5">
            <w:pPr>
              <w:pStyle w:val="TAC"/>
            </w:pPr>
            <w:r w:rsidRPr="006C53D9">
              <w:t>Spherical coverage</w:t>
            </w:r>
            <w:r w:rsidRPr="006C53D9">
              <w:rPr>
                <w:vertAlign w:val="superscript"/>
              </w:rPr>
              <w:t xml:space="preserve"> Note 1</w:t>
            </w:r>
          </w:p>
        </w:tc>
        <w:tc>
          <w:tcPr>
            <w:tcW w:w="1179" w:type="dxa"/>
            <w:shd w:val="clear" w:color="auto" w:fill="auto"/>
            <w:vAlign w:val="center"/>
          </w:tcPr>
          <w:p w:rsidR="008918EF" w:rsidRPr="006C53D9" w:rsidRDefault="008918EF" w:rsidP="008671E5">
            <w:pPr>
              <w:pStyle w:val="TAC"/>
              <w:rPr>
                <w:rFonts w:eastAsia="Calibri"/>
                <w:szCs w:val="22"/>
              </w:rPr>
            </w:pPr>
            <w:r w:rsidRPr="006C53D9">
              <w:rPr>
                <w:rFonts w:eastAsia="Calibri"/>
                <w:szCs w:val="22"/>
              </w:rPr>
              <w:t>n257</w:t>
            </w:r>
          </w:p>
        </w:tc>
        <w:tc>
          <w:tcPr>
            <w:tcW w:w="959" w:type="dxa"/>
            <w:shd w:val="clear" w:color="auto" w:fill="auto"/>
            <w:vAlign w:val="center"/>
          </w:tcPr>
          <w:p w:rsidR="008918EF" w:rsidRPr="006C53D9" w:rsidRDefault="008918EF" w:rsidP="008671E5">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rsidR="008918EF" w:rsidRPr="006C53D9" w:rsidRDefault="008918EF" w:rsidP="008671E5">
            <w:pPr>
              <w:pStyle w:val="TAC"/>
              <w:rPr>
                <w:lang w:eastAsia="ko-KR"/>
              </w:rPr>
            </w:pPr>
            <w:r w:rsidRPr="006C53D9">
              <w:rPr>
                <w:lang w:eastAsia="ko-KR"/>
              </w:rPr>
              <w:t>-100.8</w:t>
            </w:r>
          </w:p>
        </w:tc>
        <w:tc>
          <w:tcPr>
            <w:tcW w:w="949" w:type="dxa"/>
            <w:vAlign w:val="center"/>
          </w:tcPr>
          <w:p w:rsidR="008918EF" w:rsidRPr="006C53D9" w:rsidRDefault="008918EF" w:rsidP="008671E5">
            <w:pPr>
              <w:pStyle w:val="TAC"/>
              <w:rPr>
                <w:rFonts w:eastAsia="Yu Mincho"/>
                <w:lang w:eastAsia="ja-JP"/>
              </w:rPr>
            </w:pPr>
            <w:r w:rsidRPr="006C53D9">
              <w:rPr>
                <w:rFonts w:eastAsia="Yu Mincho"/>
                <w:lang w:eastAsia="ja-JP"/>
              </w:rPr>
              <w:t>-99.2</w:t>
            </w:r>
          </w:p>
        </w:tc>
        <w:tc>
          <w:tcPr>
            <w:tcW w:w="959" w:type="dxa"/>
            <w:vAlign w:val="center"/>
          </w:tcPr>
          <w:p w:rsidR="008918EF" w:rsidRPr="006C53D9" w:rsidRDefault="008918EF" w:rsidP="008671E5">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rsidR="008918EF" w:rsidRPr="006C53D9" w:rsidRDefault="008918EF" w:rsidP="008671E5">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rsidR="008918EF" w:rsidRPr="006C53D9" w:rsidRDefault="008918EF" w:rsidP="008671E5">
            <w:pPr>
              <w:pStyle w:val="TAC"/>
              <w:rPr>
                <w:rFonts w:eastAsia="Yu Mincho"/>
                <w:lang w:eastAsia="ja-JP"/>
              </w:rPr>
            </w:pPr>
            <w:r w:rsidRPr="006C53D9">
              <w:rPr>
                <w:rFonts w:eastAsia="Yu Mincho"/>
                <w:lang w:eastAsia="ja-JP"/>
              </w:rPr>
              <w:t>≥-4</w:t>
            </w:r>
          </w:p>
        </w:tc>
      </w:tr>
      <w:tr w:rsidR="008918EF" w:rsidRPr="006C53D9" w:rsidTr="008671E5">
        <w:trPr>
          <w:jc w:val="center"/>
        </w:trPr>
        <w:tc>
          <w:tcPr>
            <w:tcW w:w="1171" w:type="dxa"/>
            <w:vMerge/>
            <w:shd w:val="clear" w:color="auto" w:fill="auto"/>
            <w:vAlign w:val="center"/>
          </w:tcPr>
          <w:p w:rsidR="008918EF" w:rsidRPr="006C53D9" w:rsidRDefault="008918EF" w:rsidP="008671E5">
            <w:pPr>
              <w:keepNext/>
              <w:keepLines/>
              <w:spacing w:after="0"/>
              <w:jc w:val="center"/>
              <w:rPr>
                <w:rFonts w:ascii="Arial" w:hAnsi="Arial" w:cs="Arial"/>
                <w:b/>
                <w:sz w:val="18"/>
              </w:rPr>
            </w:pPr>
          </w:p>
        </w:tc>
        <w:tc>
          <w:tcPr>
            <w:tcW w:w="1150" w:type="dxa"/>
            <w:vMerge/>
          </w:tcPr>
          <w:p w:rsidR="008918EF" w:rsidRPr="006C53D9" w:rsidRDefault="008918EF" w:rsidP="008671E5">
            <w:pPr>
              <w:keepNext/>
              <w:keepLines/>
              <w:spacing w:after="0"/>
              <w:jc w:val="center"/>
              <w:rPr>
                <w:rFonts w:ascii="Arial" w:hAnsi="Arial"/>
                <w:sz w:val="18"/>
              </w:rPr>
            </w:pPr>
          </w:p>
        </w:tc>
        <w:tc>
          <w:tcPr>
            <w:tcW w:w="1179" w:type="dxa"/>
            <w:shd w:val="clear" w:color="auto" w:fill="auto"/>
            <w:vAlign w:val="center"/>
          </w:tcPr>
          <w:p w:rsidR="008918EF" w:rsidRPr="006C53D9" w:rsidRDefault="008918EF" w:rsidP="008671E5">
            <w:pPr>
              <w:keepNext/>
              <w:keepLines/>
              <w:spacing w:after="0"/>
              <w:jc w:val="center"/>
              <w:rPr>
                <w:rFonts w:ascii="Arial" w:eastAsia="Calibri" w:hAnsi="Arial"/>
                <w:sz w:val="18"/>
              </w:rPr>
            </w:pPr>
            <w:r w:rsidRPr="006C53D9">
              <w:rPr>
                <w:rFonts w:ascii="Arial" w:hAnsi="Arial"/>
                <w:sz w:val="18"/>
              </w:rPr>
              <w:t>n258</w:t>
            </w:r>
          </w:p>
        </w:tc>
        <w:tc>
          <w:tcPr>
            <w:tcW w:w="959" w:type="dxa"/>
            <w:shd w:val="clear" w:color="auto" w:fill="auto"/>
            <w:vAlign w:val="center"/>
          </w:tcPr>
          <w:p w:rsidR="008918EF" w:rsidRPr="006C53D9" w:rsidRDefault="008918EF" w:rsidP="008671E5">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rsidR="008918EF" w:rsidRPr="006C53D9" w:rsidRDefault="008918EF" w:rsidP="008671E5">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rsidR="008918EF" w:rsidRPr="006C53D9" w:rsidRDefault="008918EF" w:rsidP="008671E5">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rsidR="008918EF" w:rsidRPr="006C53D9" w:rsidRDefault="008918EF" w:rsidP="008671E5">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c>
          <w:tcPr>
            <w:tcW w:w="1012"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r>
      <w:tr w:rsidR="008918EF" w:rsidRPr="006C53D9" w:rsidTr="008671E5">
        <w:trPr>
          <w:jc w:val="center"/>
        </w:trPr>
        <w:tc>
          <w:tcPr>
            <w:tcW w:w="1171" w:type="dxa"/>
            <w:vMerge/>
            <w:shd w:val="clear" w:color="auto" w:fill="auto"/>
            <w:vAlign w:val="center"/>
          </w:tcPr>
          <w:p w:rsidR="008918EF" w:rsidRPr="006C53D9" w:rsidRDefault="008918EF" w:rsidP="008671E5">
            <w:pPr>
              <w:keepNext/>
              <w:keepLines/>
              <w:spacing w:after="0"/>
              <w:jc w:val="center"/>
              <w:rPr>
                <w:rFonts w:ascii="Arial" w:hAnsi="Arial" w:cs="Arial"/>
                <w:b/>
                <w:sz w:val="18"/>
              </w:rPr>
            </w:pPr>
          </w:p>
        </w:tc>
        <w:tc>
          <w:tcPr>
            <w:tcW w:w="1150" w:type="dxa"/>
            <w:vMerge/>
          </w:tcPr>
          <w:p w:rsidR="008918EF" w:rsidRPr="006C53D9" w:rsidRDefault="008918EF" w:rsidP="008671E5">
            <w:pPr>
              <w:keepNext/>
              <w:keepLines/>
              <w:spacing w:after="0"/>
              <w:jc w:val="center"/>
              <w:rPr>
                <w:rFonts w:ascii="Arial" w:hAnsi="Arial"/>
                <w:sz w:val="18"/>
              </w:rPr>
            </w:pPr>
          </w:p>
        </w:tc>
        <w:tc>
          <w:tcPr>
            <w:tcW w:w="1179" w:type="dxa"/>
            <w:shd w:val="clear" w:color="auto" w:fill="auto"/>
            <w:vAlign w:val="center"/>
          </w:tcPr>
          <w:p w:rsidR="008918EF" w:rsidRPr="006C53D9" w:rsidRDefault="008918EF" w:rsidP="008671E5">
            <w:pPr>
              <w:keepNext/>
              <w:keepLines/>
              <w:spacing w:after="0"/>
              <w:jc w:val="center"/>
              <w:rPr>
                <w:rFonts w:ascii="Arial" w:hAnsi="Arial"/>
                <w:sz w:val="18"/>
              </w:rPr>
            </w:pPr>
            <w:r w:rsidRPr="007331B6">
              <w:rPr>
                <w:rFonts w:ascii="Arial" w:hAnsi="Arial"/>
                <w:sz w:val="18"/>
              </w:rPr>
              <w:t>n25</w:t>
            </w:r>
            <w:r>
              <w:rPr>
                <w:rFonts w:ascii="Arial" w:hAnsi="Arial"/>
                <w:sz w:val="18"/>
              </w:rPr>
              <w:t>9</w:t>
            </w:r>
          </w:p>
        </w:tc>
        <w:tc>
          <w:tcPr>
            <w:tcW w:w="959" w:type="dxa"/>
            <w:shd w:val="clear" w:color="auto" w:fill="auto"/>
            <w:vAlign w:val="center"/>
          </w:tcPr>
          <w:p w:rsidR="008918EF" w:rsidRPr="006C53D9" w:rsidRDefault="008918EF" w:rsidP="008671E5">
            <w:pPr>
              <w:keepNext/>
              <w:keepLines/>
              <w:spacing w:after="0"/>
              <w:jc w:val="center"/>
              <w:rPr>
                <w:rFonts w:ascii="Arial" w:eastAsia="Yu Mincho" w:hAnsi="Arial" w:cs="Arial"/>
                <w:sz w:val="18"/>
                <w:lang w:eastAsia="ja-JP"/>
              </w:rPr>
            </w:pPr>
          </w:p>
        </w:tc>
        <w:tc>
          <w:tcPr>
            <w:tcW w:w="959" w:type="dxa"/>
            <w:vAlign w:val="center"/>
          </w:tcPr>
          <w:p w:rsidR="008918EF" w:rsidRPr="006C53D9" w:rsidRDefault="008918EF" w:rsidP="008671E5">
            <w:pPr>
              <w:keepNext/>
              <w:keepLines/>
              <w:spacing w:after="0"/>
              <w:jc w:val="center"/>
              <w:rPr>
                <w:rFonts w:ascii="Arial" w:hAnsi="Arial" w:cs="Arial"/>
                <w:sz w:val="18"/>
                <w:lang w:eastAsia="ko-KR"/>
              </w:rPr>
            </w:pPr>
          </w:p>
        </w:tc>
        <w:tc>
          <w:tcPr>
            <w:tcW w:w="949" w:type="dxa"/>
            <w:vAlign w:val="center"/>
          </w:tcPr>
          <w:p w:rsidR="008918EF" w:rsidRPr="006C53D9" w:rsidRDefault="008918EF" w:rsidP="008671E5">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rsidR="008918EF" w:rsidRPr="006C53D9" w:rsidRDefault="008918EF" w:rsidP="008671E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c>
          <w:tcPr>
            <w:tcW w:w="1012"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r>
      <w:tr w:rsidR="008918EF" w:rsidRPr="006C53D9" w:rsidTr="008671E5">
        <w:trPr>
          <w:jc w:val="center"/>
        </w:trPr>
        <w:tc>
          <w:tcPr>
            <w:tcW w:w="1171" w:type="dxa"/>
            <w:vMerge/>
            <w:shd w:val="clear" w:color="auto" w:fill="auto"/>
            <w:vAlign w:val="center"/>
          </w:tcPr>
          <w:p w:rsidR="008918EF" w:rsidRPr="006C53D9" w:rsidRDefault="008918EF" w:rsidP="008671E5">
            <w:pPr>
              <w:keepNext/>
              <w:keepLines/>
              <w:spacing w:after="0"/>
              <w:jc w:val="center"/>
              <w:rPr>
                <w:rFonts w:ascii="Arial" w:hAnsi="Arial" w:cs="Arial"/>
                <w:b/>
                <w:sz w:val="18"/>
              </w:rPr>
            </w:pPr>
          </w:p>
        </w:tc>
        <w:tc>
          <w:tcPr>
            <w:tcW w:w="1150" w:type="dxa"/>
            <w:vMerge/>
          </w:tcPr>
          <w:p w:rsidR="008918EF" w:rsidRPr="006C53D9" w:rsidRDefault="008918EF" w:rsidP="008671E5">
            <w:pPr>
              <w:keepNext/>
              <w:keepLines/>
              <w:spacing w:after="0"/>
              <w:jc w:val="center"/>
              <w:rPr>
                <w:rFonts w:ascii="Arial" w:hAnsi="Arial"/>
                <w:sz w:val="18"/>
              </w:rPr>
            </w:pPr>
          </w:p>
        </w:tc>
        <w:tc>
          <w:tcPr>
            <w:tcW w:w="1179" w:type="dxa"/>
            <w:shd w:val="clear" w:color="auto" w:fill="auto"/>
            <w:vAlign w:val="center"/>
          </w:tcPr>
          <w:p w:rsidR="008918EF" w:rsidRPr="006C53D9" w:rsidRDefault="008918EF" w:rsidP="008671E5">
            <w:pPr>
              <w:keepNext/>
              <w:keepLines/>
              <w:spacing w:after="0"/>
              <w:jc w:val="center"/>
              <w:rPr>
                <w:rFonts w:ascii="Arial" w:eastAsia="Calibri" w:hAnsi="Arial"/>
                <w:sz w:val="18"/>
              </w:rPr>
            </w:pPr>
            <w:r w:rsidRPr="006C53D9">
              <w:rPr>
                <w:rFonts w:ascii="Arial" w:hAnsi="Arial"/>
                <w:sz w:val="18"/>
              </w:rPr>
              <w:t>n260</w:t>
            </w:r>
          </w:p>
        </w:tc>
        <w:tc>
          <w:tcPr>
            <w:tcW w:w="959" w:type="dxa"/>
            <w:shd w:val="clear" w:color="auto" w:fill="auto"/>
            <w:vAlign w:val="center"/>
          </w:tcPr>
          <w:p w:rsidR="008918EF" w:rsidRPr="006C53D9" w:rsidRDefault="008918EF" w:rsidP="008671E5">
            <w:pPr>
              <w:keepNext/>
              <w:keepLines/>
              <w:spacing w:after="0"/>
              <w:jc w:val="center"/>
              <w:rPr>
                <w:rFonts w:ascii="Arial" w:hAnsi="Arial" w:cs="Arial"/>
                <w:sz w:val="18"/>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rsidR="008918EF" w:rsidRPr="006C53D9" w:rsidRDefault="008918EF" w:rsidP="008671E5">
            <w:pPr>
              <w:keepNext/>
              <w:keepLines/>
              <w:spacing w:after="0"/>
              <w:jc w:val="center"/>
              <w:rPr>
                <w:rFonts w:ascii="Arial" w:hAnsi="Arial" w:cs="Arial"/>
                <w:sz w:val="18"/>
              </w:rPr>
            </w:pPr>
          </w:p>
        </w:tc>
        <w:tc>
          <w:tcPr>
            <w:tcW w:w="949" w:type="dxa"/>
            <w:vAlign w:val="center"/>
          </w:tcPr>
          <w:p w:rsidR="008918EF" w:rsidRPr="006C53D9" w:rsidRDefault="008918EF" w:rsidP="008671E5">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rsidR="008918EF" w:rsidRPr="006C53D9" w:rsidRDefault="008918EF" w:rsidP="008671E5">
            <w:pPr>
              <w:keepNext/>
              <w:keepLines/>
              <w:spacing w:after="0"/>
              <w:jc w:val="center"/>
              <w:rPr>
                <w:rFonts w:ascii="Arial" w:hAnsi="Arial" w:cs="Arial"/>
                <w:sz w:val="18"/>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c>
          <w:tcPr>
            <w:tcW w:w="1012"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r>
      <w:tr w:rsidR="008918EF" w:rsidRPr="006C53D9" w:rsidTr="008671E5">
        <w:trPr>
          <w:jc w:val="center"/>
        </w:trPr>
        <w:tc>
          <w:tcPr>
            <w:tcW w:w="1171" w:type="dxa"/>
            <w:vMerge/>
            <w:shd w:val="clear" w:color="auto" w:fill="auto"/>
            <w:vAlign w:val="center"/>
          </w:tcPr>
          <w:p w:rsidR="008918EF" w:rsidRPr="006C53D9" w:rsidRDefault="008918EF" w:rsidP="008671E5">
            <w:pPr>
              <w:keepNext/>
              <w:keepLines/>
              <w:spacing w:after="0"/>
              <w:jc w:val="center"/>
              <w:rPr>
                <w:rFonts w:ascii="Arial" w:hAnsi="Arial" w:cs="Arial"/>
                <w:b/>
                <w:sz w:val="18"/>
              </w:rPr>
            </w:pPr>
          </w:p>
        </w:tc>
        <w:tc>
          <w:tcPr>
            <w:tcW w:w="1150" w:type="dxa"/>
            <w:vMerge/>
          </w:tcPr>
          <w:p w:rsidR="008918EF" w:rsidRPr="006C53D9" w:rsidRDefault="008918EF" w:rsidP="008671E5">
            <w:pPr>
              <w:keepNext/>
              <w:keepLines/>
              <w:spacing w:after="0"/>
              <w:jc w:val="center"/>
              <w:rPr>
                <w:rFonts w:ascii="Arial" w:hAnsi="Arial"/>
                <w:sz w:val="18"/>
              </w:rPr>
            </w:pPr>
          </w:p>
        </w:tc>
        <w:tc>
          <w:tcPr>
            <w:tcW w:w="1179" w:type="dxa"/>
            <w:shd w:val="clear" w:color="auto" w:fill="auto"/>
            <w:vAlign w:val="center"/>
          </w:tcPr>
          <w:p w:rsidR="008918EF" w:rsidRPr="006C53D9" w:rsidRDefault="008918EF" w:rsidP="008671E5">
            <w:pPr>
              <w:keepNext/>
              <w:keepLines/>
              <w:spacing w:after="0"/>
              <w:jc w:val="center"/>
              <w:rPr>
                <w:rFonts w:ascii="Arial" w:hAnsi="Arial"/>
                <w:sz w:val="18"/>
              </w:rPr>
            </w:pPr>
            <w:r w:rsidRPr="006C53D9">
              <w:rPr>
                <w:rFonts w:ascii="Arial" w:hAnsi="Arial"/>
                <w:sz w:val="18"/>
              </w:rPr>
              <w:t>n261</w:t>
            </w:r>
          </w:p>
        </w:tc>
        <w:tc>
          <w:tcPr>
            <w:tcW w:w="959" w:type="dxa"/>
            <w:shd w:val="clear" w:color="auto" w:fill="auto"/>
            <w:vAlign w:val="center"/>
          </w:tcPr>
          <w:p w:rsidR="008918EF" w:rsidRPr="006C53D9" w:rsidRDefault="008918EF" w:rsidP="008671E5">
            <w:pPr>
              <w:keepNext/>
              <w:keepLines/>
              <w:spacing w:after="0"/>
              <w:jc w:val="center"/>
              <w:rPr>
                <w:rFonts w:ascii="Arial" w:hAnsi="Arial" w:cs="Arial"/>
                <w:sz w:val="18"/>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rsidR="008918EF" w:rsidRPr="006C53D9" w:rsidRDefault="008918EF" w:rsidP="008671E5">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rsidR="008918EF" w:rsidRPr="006C53D9" w:rsidRDefault="008918EF" w:rsidP="008671E5">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rsidR="008918EF" w:rsidRPr="006C53D9" w:rsidRDefault="008918EF" w:rsidP="008671E5">
            <w:pPr>
              <w:keepNext/>
              <w:keepLines/>
              <w:spacing w:after="0"/>
              <w:jc w:val="center"/>
              <w:rPr>
                <w:rFonts w:ascii="Arial" w:hAnsi="Arial" w:cs="Arial"/>
                <w:sz w:val="18"/>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c>
          <w:tcPr>
            <w:tcW w:w="1012" w:type="dxa"/>
            <w:vMerge/>
            <w:shd w:val="clear" w:color="auto" w:fill="auto"/>
            <w:vAlign w:val="center"/>
          </w:tcPr>
          <w:p w:rsidR="008918EF" w:rsidRPr="006C53D9" w:rsidRDefault="008918EF" w:rsidP="008671E5">
            <w:pPr>
              <w:keepNext/>
              <w:keepLines/>
              <w:spacing w:after="0"/>
              <w:jc w:val="center"/>
              <w:rPr>
                <w:rFonts w:ascii="Arial" w:hAnsi="Arial" w:cs="Arial"/>
                <w:sz w:val="18"/>
              </w:rPr>
            </w:pPr>
          </w:p>
        </w:tc>
      </w:tr>
      <w:tr w:rsidR="008918EF" w:rsidRPr="006C53D9" w:rsidTr="008671E5">
        <w:trPr>
          <w:jc w:val="center"/>
        </w:trPr>
        <w:tc>
          <w:tcPr>
            <w:tcW w:w="9781" w:type="dxa"/>
            <w:gridSpan w:val="9"/>
            <w:shd w:val="clear" w:color="auto" w:fill="auto"/>
            <w:vAlign w:val="center"/>
          </w:tcPr>
          <w:p w:rsidR="008918EF" w:rsidRPr="006C53D9" w:rsidRDefault="008918EF" w:rsidP="008671E5">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rsidR="008918EF" w:rsidRPr="006C53D9" w:rsidRDefault="008918EF" w:rsidP="008671E5">
            <w:pPr>
              <w:pStyle w:val="TAN"/>
            </w:pPr>
            <w:r w:rsidRPr="006C53D9">
              <w:t>NOTE 2:</w:t>
            </w:r>
            <w:r w:rsidRPr="006C53D9">
              <w:tab/>
              <w:t>Values specified at the Reference point to give minimum SSB Ês/Iot, with no applied noise.</w:t>
            </w:r>
          </w:p>
          <w:p w:rsidR="008918EF" w:rsidRPr="006C53D9" w:rsidRDefault="008918EF" w:rsidP="008671E5">
            <w:pPr>
              <w:pStyle w:val="TAN"/>
              <w:rPr>
                <w:rFonts w:cs="Arial"/>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t>∆MB</w:t>
            </w:r>
            <w:r w:rsidRPr="007244F8">
              <w:rPr>
                <w:vertAlign w:val="subscript"/>
              </w:rPr>
              <w:t>P,n</w:t>
            </w:r>
            <w:r w:rsidRPr="009E079A">
              <w:rPr>
                <w:rFonts w:cs="Arial"/>
                <w:iCs/>
              </w:rPr>
              <w:t xml:space="preserve"> and </w:t>
            </w:r>
            <w:r w:rsidRPr="009E079A">
              <w:rPr>
                <w:rFonts w:cs="Arial"/>
              </w:rPr>
              <w:t xml:space="preserve">Spherical coverage values are increased by </w:t>
            </w:r>
            <w:r w:rsidRPr="007244F8">
              <w:t>∆MB</w:t>
            </w:r>
            <w:r w:rsidRPr="007244F8">
              <w:rPr>
                <w:vertAlign w:val="subscript"/>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rsidR="008918EF" w:rsidRDefault="008918EF" w:rsidP="008918EF">
      <w:pPr>
        <w:rPr>
          <w:lang w:eastAsia="ja-JP"/>
        </w:rPr>
      </w:pPr>
    </w:p>
    <w:p w:rsidR="008B461B" w:rsidRDefault="008918EF" w:rsidP="00832DAC">
      <w:pPr>
        <w:jc w:val="both"/>
        <w:rPr>
          <w:lang w:eastAsia="ja-JP"/>
        </w:rPr>
      </w:pPr>
      <w:r>
        <w:rPr>
          <w:lang w:eastAsia="ja-JP"/>
        </w:rPr>
        <w:t xml:space="preserve">From Table B.2.3-2, the minimum SSB reference power in band 260 is </w:t>
      </w:r>
      <w:r w:rsidR="00F357BD">
        <w:rPr>
          <w:lang w:eastAsia="ja-JP"/>
        </w:rPr>
        <w:t>P=</w:t>
      </w:r>
      <w:r>
        <w:rPr>
          <w:lang w:eastAsia="ja-JP"/>
        </w:rPr>
        <w:t>-107.5 dBm/SCS</w:t>
      </w:r>
      <w:r w:rsidR="008B461B">
        <w:rPr>
          <w:lang w:eastAsia="ja-JP"/>
        </w:rPr>
        <w:t xml:space="preserve"> and, if we take the -106 dBm/SCS as </w:t>
      </w:r>
      <w:r w:rsidR="00063066">
        <w:rPr>
          <w:lang w:eastAsia="ja-JP"/>
        </w:rPr>
        <w:t xml:space="preserve">a </w:t>
      </w:r>
      <w:r w:rsidR="008B461B">
        <w:rPr>
          <w:lang w:eastAsia="ja-JP"/>
        </w:rPr>
        <w:t xml:space="preserve">minimum SSB reference power, the </w:t>
      </w:r>
      <w:r w:rsidR="00BA622C">
        <w:rPr>
          <w:lang w:eastAsia="ja-JP"/>
        </w:rPr>
        <w:t xml:space="preserve">relative </w:t>
      </w:r>
      <w:r w:rsidR="008B461B">
        <w:rPr>
          <w:lang w:eastAsia="ja-JP"/>
        </w:rPr>
        <w:t xml:space="preserve">minimum </w:t>
      </w:r>
      <w:r w:rsidR="001D3A35">
        <w:rPr>
          <w:lang w:eastAsia="ja-JP"/>
        </w:rPr>
        <w:t>signal power</w:t>
      </w:r>
      <w:r w:rsidR="008B461B">
        <w:rPr>
          <w:lang w:eastAsia="ja-JP"/>
        </w:rPr>
        <w:t xml:space="preserve"> transmitted from TE is </w:t>
      </w:r>
      <w:r w:rsidR="00F357BD">
        <w:rPr>
          <w:lang w:eastAsia="ja-JP"/>
        </w:rPr>
        <w:t>P*=</w:t>
      </w:r>
      <w:r w:rsidR="008B461B">
        <w:rPr>
          <w:lang w:eastAsia="ja-JP"/>
        </w:rPr>
        <w:t>34 dB (-106+140=34).</w:t>
      </w:r>
    </w:p>
    <w:p w:rsidR="008B461B" w:rsidRPr="00CD21B0" w:rsidRDefault="008B461B" w:rsidP="008B461B">
      <w:pPr>
        <w:jc w:val="both"/>
        <w:rPr>
          <w:rFonts w:ascii="Calibri" w:eastAsia="SimSun" w:hAnsi="Calibri" w:cs="Arial"/>
          <w:b/>
        </w:rPr>
      </w:pPr>
      <w:bookmarkStart w:id="9" w:name="_Ref54280797"/>
      <w:bookmarkStart w:id="10" w:name="_Ref54287713"/>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6B7BBC">
        <w:rPr>
          <w:rFonts w:ascii="Calibri" w:eastAsia="SimSun" w:hAnsi="Calibri" w:cs="Arial"/>
          <w:b/>
          <w:bCs/>
          <w:noProof/>
        </w:rPr>
        <w:t>3</w:t>
      </w:r>
      <w:r w:rsidRPr="003B4CA6">
        <w:rPr>
          <w:rFonts w:ascii="Calibri" w:eastAsia="SimSun" w:hAnsi="Calibri" w:cs="Arial"/>
          <w:b/>
          <w:bCs/>
        </w:rPr>
        <w:fldChar w:fldCharType="end"/>
      </w:r>
      <w:bookmarkEnd w:id="9"/>
      <w:r w:rsidRPr="003B4CA6">
        <w:rPr>
          <w:rFonts w:ascii="Calibri" w:eastAsia="SimSun" w:hAnsi="Calibri" w:cs="Arial"/>
          <w:b/>
          <w:bCs/>
        </w:rPr>
        <w:t>:</w:t>
      </w:r>
      <w:r>
        <w:rPr>
          <w:rFonts w:ascii="Calibri" w:eastAsia="SimSun" w:hAnsi="Calibri" w:cs="Arial"/>
          <w:b/>
          <w:bCs/>
        </w:rPr>
        <w:t xml:space="preserve"> </w:t>
      </w:r>
      <w:r w:rsidR="009D5C41">
        <w:rPr>
          <w:rFonts w:ascii="Calibri" w:eastAsia="SimSun" w:hAnsi="Calibri" w:cs="Arial"/>
          <w:b/>
          <w:bCs/>
        </w:rPr>
        <w:t xml:space="preserve">For FR2 inter-frequency, </w:t>
      </w:r>
      <w:r w:rsidR="001D3A35">
        <w:rPr>
          <w:rFonts w:ascii="Calibri" w:eastAsia="新細明體" w:hAnsi="Calibri" w:cs="Arial" w:hint="eastAsia"/>
          <w:b/>
          <w:bCs/>
          <w:lang w:val="en-GB"/>
        </w:rPr>
        <w:t>t</w:t>
      </w:r>
      <w:r w:rsidR="001D3A35" w:rsidRPr="001D3A35">
        <w:rPr>
          <w:rFonts w:ascii="Calibri" w:eastAsia="SimSun" w:hAnsi="Calibri" w:cs="Arial"/>
          <w:b/>
          <w:bCs/>
          <w:lang w:val="en-GB"/>
        </w:rPr>
        <w:t xml:space="preserve">he </w:t>
      </w:r>
      <w:r w:rsidR="00BA622C">
        <w:rPr>
          <w:rFonts w:ascii="Calibri" w:eastAsia="SimSun" w:hAnsi="Calibri" w:cs="Arial"/>
          <w:b/>
          <w:bCs/>
          <w:lang w:val="en-GB"/>
        </w:rPr>
        <w:t xml:space="preserve">relative </w:t>
      </w:r>
      <w:r w:rsidR="001D3A35" w:rsidRPr="001D3A35">
        <w:rPr>
          <w:rFonts w:ascii="Calibri" w:eastAsia="SimSun" w:hAnsi="Calibri" w:cs="Arial"/>
          <w:b/>
          <w:bCs/>
          <w:lang w:val="en-GB"/>
        </w:rPr>
        <w:t>minimum signal powe</w:t>
      </w:r>
      <w:r w:rsidR="00B22B79">
        <w:rPr>
          <w:rFonts w:ascii="Calibri" w:eastAsia="SimSun" w:hAnsi="Calibri" w:cs="Arial"/>
          <w:b/>
          <w:bCs/>
          <w:lang w:val="en-GB"/>
        </w:rPr>
        <w:t xml:space="preserve">r transmitted from TE is 34 dB, i.e., </w:t>
      </w:r>
      <w:r w:rsidR="001D3A35" w:rsidRPr="001D3A35">
        <w:rPr>
          <w:rFonts w:ascii="Calibri" w:eastAsia="SimSun" w:hAnsi="Calibri" w:cs="Arial"/>
          <w:b/>
          <w:bCs/>
          <w:lang w:val="en-GB"/>
        </w:rPr>
        <w:t>-106+140</w:t>
      </w:r>
      <w:r w:rsidR="00B22B79">
        <w:rPr>
          <w:rFonts w:ascii="Calibri" w:eastAsia="SimSun" w:hAnsi="Calibri" w:cs="Arial"/>
          <w:b/>
          <w:bCs/>
          <w:lang w:val="en-GB"/>
        </w:rPr>
        <w:t xml:space="preserve"> (</w:t>
      </w:r>
      <w:r w:rsidR="00B22B79" w:rsidRPr="006C3664">
        <w:rPr>
          <w:lang w:eastAsia="ja-JP"/>
        </w:rPr>
        <w:t>Q</w:t>
      </w:r>
      <w:r w:rsidR="00B22B79" w:rsidRPr="006C3664">
        <w:rPr>
          <w:vertAlign w:val="subscript"/>
          <w:lang w:eastAsia="ja-JP"/>
        </w:rPr>
        <w:t>rxlevmin</w:t>
      </w:r>
      <w:r w:rsidR="00B22B79">
        <w:rPr>
          <w:rFonts w:ascii="Calibri" w:eastAsia="SimSun" w:hAnsi="Calibri" w:cs="Arial"/>
          <w:b/>
          <w:bCs/>
          <w:lang w:val="en-GB"/>
        </w:rPr>
        <w:t>) =34</w:t>
      </w:r>
      <w:r w:rsidR="009D5C41">
        <w:rPr>
          <w:rFonts w:ascii="Calibri" w:eastAsia="SimSun" w:hAnsi="Calibri" w:cs="Arial"/>
          <w:b/>
          <w:bCs/>
          <w:lang w:val="en-GB"/>
        </w:rPr>
        <w:t xml:space="preserve">, </w:t>
      </w:r>
      <w:r w:rsidR="009D5C41">
        <w:rPr>
          <w:rFonts w:ascii="Calibri" w:eastAsia="SimSun" w:hAnsi="Calibri" w:cs="Arial"/>
          <w:b/>
          <w:bCs/>
        </w:rPr>
        <w:t>i</w:t>
      </w:r>
      <w:r w:rsidR="009D5C41" w:rsidRPr="001D3A35">
        <w:rPr>
          <w:rFonts w:ascii="Calibri" w:eastAsia="SimSun" w:hAnsi="Calibri" w:cs="Arial"/>
          <w:b/>
          <w:bCs/>
        </w:rPr>
        <w:t>f we take the -106 dBm/SCS as minimum SSB reference power</w:t>
      </w:r>
      <w:r w:rsidRPr="00872BF2">
        <w:rPr>
          <w:rFonts w:ascii="Calibri" w:eastAsia="SimSun" w:hAnsi="Calibri" w:cs="Arial"/>
          <w:b/>
        </w:rPr>
        <w:t>.</w:t>
      </w:r>
      <w:bookmarkEnd w:id="10"/>
    </w:p>
    <w:p w:rsidR="008A49AC" w:rsidRPr="00B22B79" w:rsidRDefault="00AF36FD" w:rsidP="00832DAC">
      <w:pPr>
        <w:jc w:val="both"/>
        <w:rPr>
          <w:rFonts w:ascii="Calibri" w:eastAsia="SimSun" w:hAnsi="Calibri" w:cs="Arial"/>
          <w:bCs/>
        </w:rPr>
      </w:pPr>
      <w:r w:rsidRPr="00B22B79">
        <w:rPr>
          <w:rFonts w:ascii="Calibri" w:eastAsia="SimSun" w:hAnsi="Calibri" w:cs="Arial"/>
          <w:bCs/>
        </w:rPr>
        <w:t xml:space="preserve">On the </w:t>
      </w:r>
      <w:r w:rsidR="00B22B79">
        <w:rPr>
          <w:rFonts w:ascii="Calibri" w:eastAsia="SimSun" w:hAnsi="Calibri" w:cs="Arial"/>
          <w:bCs/>
        </w:rPr>
        <w:t xml:space="preserve">other hand, </w:t>
      </w:r>
      <w:r w:rsidR="00063066">
        <w:rPr>
          <w:rFonts w:ascii="Calibri" w:eastAsia="SimSun" w:hAnsi="Calibri" w:cs="Arial"/>
          <w:bCs/>
        </w:rPr>
        <w:t xml:space="preserve">in order to derive </w:t>
      </w:r>
      <w:r w:rsidR="00B22B79">
        <w:rPr>
          <w:rFonts w:ascii="Calibri" w:eastAsia="SimSun" w:hAnsi="Calibri" w:cs="Arial"/>
          <w:bCs/>
        </w:rPr>
        <w:t>the</w:t>
      </w:r>
      <w:r w:rsidR="00BA622C">
        <w:rPr>
          <w:rFonts w:ascii="Calibri" w:eastAsia="SimSun" w:hAnsi="Calibri" w:cs="Arial"/>
          <w:bCs/>
        </w:rPr>
        <w:t xml:space="preserve"> </w:t>
      </w:r>
      <w:r w:rsidR="00BA622C">
        <w:rPr>
          <w:rFonts w:ascii="Calibri" w:eastAsia="新細明體" w:hAnsi="Calibri" w:cs="Arial"/>
          <w:bCs/>
        </w:rPr>
        <w:t>relative</w:t>
      </w:r>
      <w:r w:rsidR="00B22B79">
        <w:rPr>
          <w:rFonts w:ascii="Calibri" w:eastAsia="SimSun" w:hAnsi="Calibri" w:cs="Arial"/>
          <w:bCs/>
        </w:rPr>
        <w:t xml:space="preserve"> maximum </w:t>
      </w:r>
      <w:r w:rsidR="00B22B79">
        <w:rPr>
          <w:lang w:eastAsia="ja-JP"/>
        </w:rPr>
        <w:t>signal power</w:t>
      </w:r>
      <w:r w:rsidR="00063066">
        <w:rPr>
          <w:lang w:eastAsia="ja-JP"/>
        </w:rPr>
        <w:t>, we</w:t>
      </w:r>
      <w:r w:rsidR="00B22B79">
        <w:rPr>
          <w:lang w:eastAsia="ja-JP"/>
        </w:rPr>
        <w:t xml:space="preserve"> </w:t>
      </w:r>
      <w:r w:rsidR="005C7E98">
        <w:rPr>
          <w:lang w:eastAsia="ja-JP"/>
        </w:rPr>
        <w:t>can</w:t>
      </w:r>
      <w:r w:rsidR="00B22B79">
        <w:rPr>
          <w:lang w:eastAsia="ja-JP"/>
        </w:rPr>
        <w:t xml:space="preserve"> look up the Table B.2.1.5.4-1 in TS 38.8</w:t>
      </w:r>
      <w:r w:rsidR="005C7E98">
        <w:rPr>
          <w:lang w:eastAsia="ja-JP"/>
        </w:rPr>
        <w:t>10</w:t>
      </w:r>
      <w:r w:rsidR="00B22B79">
        <w:rPr>
          <w:lang w:eastAsia="ja-JP"/>
        </w:rPr>
        <w:t xml:space="preserve"> as follows.</w:t>
      </w:r>
    </w:p>
    <w:p w:rsidR="005C7E98" w:rsidRPr="00684CEA" w:rsidRDefault="005C7E98" w:rsidP="005C7E98">
      <w:pPr>
        <w:pStyle w:val="TH"/>
      </w:pPr>
      <w:r w:rsidRPr="00684CEA">
        <w:lastRenderedPageBreak/>
        <w:t xml:space="preserve">Table </w:t>
      </w:r>
      <w:r w:rsidRPr="00684CEA">
        <w:rPr>
          <w:lang w:eastAsia="ja-JP"/>
        </w:rPr>
        <w:t>B.2.1.5.4-1</w:t>
      </w:r>
      <w:r w:rsidRPr="00684CEA">
        <w:t>: Predicted SNR upper bound values for Direct far field (DFF)</w:t>
      </w:r>
      <w:r w:rsidRPr="00684CEA">
        <w:rPr>
          <w:b w:val="0"/>
        </w:rPr>
        <w:t xml:space="preserve">, </w:t>
      </w:r>
      <w:r w:rsidRPr="00684CEA">
        <w:t>multi band UE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5C7E98" w:rsidRPr="00684CEA" w:rsidTr="008671E5">
        <w:trPr>
          <w:jc w:val="center"/>
        </w:trPr>
        <w:tc>
          <w:tcPr>
            <w:tcW w:w="2127" w:type="dxa"/>
            <w:tcBorders>
              <w:bottom w:val="single" w:sz="4" w:space="0" w:color="auto"/>
            </w:tcBorders>
          </w:tcPr>
          <w:p w:rsidR="005C7E98" w:rsidRPr="00684CEA" w:rsidRDefault="005C7E98" w:rsidP="008671E5">
            <w:pPr>
              <w:pStyle w:val="TAH"/>
            </w:pPr>
            <w:r w:rsidRPr="00684CEA">
              <w:t>Angle of Arrival</w:t>
            </w:r>
          </w:p>
        </w:tc>
        <w:tc>
          <w:tcPr>
            <w:tcW w:w="2126" w:type="dxa"/>
            <w:tcBorders>
              <w:bottom w:val="single" w:sz="4" w:space="0" w:color="auto"/>
            </w:tcBorders>
          </w:tcPr>
          <w:p w:rsidR="005C7E98" w:rsidRPr="00684CEA" w:rsidRDefault="005C7E98" w:rsidP="008671E5">
            <w:pPr>
              <w:pStyle w:val="TAH"/>
            </w:pPr>
            <w:r w:rsidRPr="00684CEA">
              <w:t>Beam type</w:t>
            </w:r>
          </w:p>
        </w:tc>
        <w:tc>
          <w:tcPr>
            <w:tcW w:w="2126" w:type="dxa"/>
            <w:shd w:val="clear" w:color="auto" w:fill="auto"/>
          </w:tcPr>
          <w:p w:rsidR="005C7E98" w:rsidRPr="00684CEA" w:rsidRDefault="005C7E98" w:rsidP="008671E5">
            <w:pPr>
              <w:pStyle w:val="TAH"/>
            </w:pPr>
            <w:r w:rsidRPr="00684CEA">
              <w:t>Allocated RBs</w:t>
            </w:r>
          </w:p>
        </w:tc>
        <w:tc>
          <w:tcPr>
            <w:tcW w:w="2126" w:type="dxa"/>
            <w:shd w:val="clear" w:color="auto" w:fill="auto"/>
          </w:tcPr>
          <w:p w:rsidR="005C7E98" w:rsidRPr="00684CEA" w:rsidRDefault="005C7E98" w:rsidP="008671E5">
            <w:pPr>
              <w:pStyle w:val="TAH"/>
            </w:pPr>
            <w:r w:rsidRPr="00684CEA">
              <w:t>Maximum SNR</w:t>
            </w:r>
          </w:p>
        </w:tc>
      </w:tr>
      <w:tr w:rsidR="005C7E98" w:rsidRPr="00684CEA" w:rsidTr="008671E5">
        <w:trPr>
          <w:jc w:val="center"/>
        </w:trPr>
        <w:tc>
          <w:tcPr>
            <w:tcW w:w="2127" w:type="dxa"/>
            <w:tcBorders>
              <w:bottom w:val="nil"/>
            </w:tcBorders>
            <w:shd w:val="clear" w:color="auto" w:fill="auto"/>
          </w:tcPr>
          <w:p w:rsidR="005C7E98" w:rsidRPr="00684CEA" w:rsidRDefault="005C7E98" w:rsidP="008671E5">
            <w:pPr>
              <w:pStyle w:val="TAC"/>
            </w:pPr>
            <w:r w:rsidRPr="00684CEA">
              <w:t>Rx Beam peak</w:t>
            </w:r>
          </w:p>
        </w:tc>
        <w:tc>
          <w:tcPr>
            <w:tcW w:w="2126" w:type="dxa"/>
            <w:tcBorders>
              <w:bottom w:val="nil"/>
            </w:tcBorders>
            <w:shd w:val="clear" w:color="auto" w:fill="auto"/>
          </w:tcPr>
          <w:p w:rsidR="005C7E98" w:rsidRPr="00684CEA" w:rsidRDefault="005C7E98" w:rsidP="008671E5">
            <w:pPr>
              <w:pStyle w:val="TAC"/>
            </w:pPr>
            <w:r w:rsidRPr="00684CEA">
              <w:t>Fine</w:t>
            </w:r>
          </w:p>
        </w:tc>
        <w:tc>
          <w:tcPr>
            <w:tcW w:w="2126" w:type="dxa"/>
            <w:shd w:val="clear" w:color="auto" w:fill="auto"/>
          </w:tcPr>
          <w:p w:rsidR="005C7E98" w:rsidRPr="00684CEA" w:rsidRDefault="005C7E98" w:rsidP="008671E5">
            <w:pPr>
              <w:pStyle w:val="TAC"/>
            </w:pPr>
            <w:r w:rsidRPr="00684CEA">
              <w:t>24</w:t>
            </w:r>
          </w:p>
        </w:tc>
        <w:tc>
          <w:tcPr>
            <w:tcW w:w="2126" w:type="dxa"/>
            <w:shd w:val="clear" w:color="auto" w:fill="auto"/>
          </w:tcPr>
          <w:p w:rsidR="005C7E98" w:rsidRPr="00684CEA" w:rsidRDefault="005C7E98" w:rsidP="008671E5">
            <w:pPr>
              <w:pStyle w:val="TAC"/>
            </w:pPr>
            <w:r w:rsidRPr="00684CEA">
              <w:t>[22.2 dB]</w:t>
            </w:r>
          </w:p>
        </w:tc>
      </w:tr>
      <w:tr w:rsidR="005C7E98" w:rsidRPr="00684CEA" w:rsidTr="008671E5">
        <w:trPr>
          <w:jc w:val="center"/>
        </w:trPr>
        <w:tc>
          <w:tcPr>
            <w:tcW w:w="2127" w:type="dxa"/>
            <w:tcBorders>
              <w:top w:val="nil"/>
              <w:bottom w:val="nil"/>
            </w:tcBorders>
            <w:shd w:val="clear" w:color="auto" w:fill="auto"/>
          </w:tcPr>
          <w:p w:rsidR="005C7E98" w:rsidRPr="00684CEA" w:rsidRDefault="005C7E98" w:rsidP="008671E5">
            <w:pPr>
              <w:pStyle w:val="TAC"/>
            </w:pPr>
          </w:p>
        </w:tc>
        <w:tc>
          <w:tcPr>
            <w:tcW w:w="2126" w:type="dxa"/>
            <w:tcBorders>
              <w:top w:val="nil"/>
              <w:bottom w:val="single" w:sz="4" w:space="0" w:color="auto"/>
            </w:tcBorders>
            <w:shd w:val="clear" w:color="auto" w:fill="auto"/>
          </w:tcPr>
          <w:p w:rsidR="005C7E98" w:rsidRPr="00684CEA" w:rsidRDefault="005C7E98" w:rsidP="008671E5">
            <w:pPr>
              <w:pStyle w:val="TAC"/>
            </w:pP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[17.8</w:t>
            </w:r>
            <w:r w:rsidRPr="00684CEA">
              <w:t> </w:t>
            </w:r>
            <w:r w:rsidRPr="00684CEA">
              <w:rPr>
                <w:rFonts w:ascii="Arial" w:hAnsi="Arial"/>
                <w:sz w:val="18"/>
                <w:szCs w:val="18"/>
              </w:rPr>
              <w:t>dB]</w:t>
            </w:r>
          </w:p>
        </w:tc>
      </w:tr>
      <w:tr w:rsidR="005C7E98" w:rsidRPr="00684CEA" w:rsidTr="008671E5">
        <w:trPr>
          <w:jc w:val="center"/>
        </w:trPr>
        <w:tc>
          <w:tcPr>
            <w:tcW w:w="2127" w:type="dxa"/>
            <w:tcBorders>
              <w:top w:val="nil"/>
              <w:bottom w:val="nil"/>
            </w:tcBorders>
            <w:shd w:val="clear" w:color="auto" w:fill="auto"/>
          </w:tcPr>
          <w:p w:rsidR="005C7E98" w:rsidRPr="00684CEA" w:rsidRDefault="005C7E98" w:rsidP="008671E5">
            <w:pPr>
              <w:pStyle w:val="TAC"/>
            </w:pPr>
          </w:p>
        </w:tc>
        <w:tc>
          <w:tcPr>
            <w:tcW w:w="2126" w:type="dxa"/>
            <w:tcBorders>
              <w:bottom w:val="nil"/>
            </w:tcBorders>
            <w:shd w:val="clear" w:color="auto" w:fill="auto"/>
          </w:tcPr>
          <w:p w:rsidR="005C7E98" w:rsidRPr="00684CEA" w:rsidRDefault="005C7E98" w:rsidP="008671E5">
            <w:pPr>
              <w:pStyle w:val="TAC"/>
            </w:pPr>
            <w:r w:rsidRPr="00684CEA">
              <w:t>Rough</w:t>
            </w:r>
          </w:p>
        </w:tc>
        <w:tc>
          <w:tcPr>
            <w:tcW w:w="2126" w:type="dxa"/>
            <w:shd w:val="clear" w:color="auto" w:fill="auto"/>
          </w:tcPr>
          <w:p w:rsidR="005C7E98" w:rsidRPr="00684CEA" w:rsidRDefault="005C7E98" w:rsidP="008671E5">
            <w:pPr>
              <w:pStyle w:val="TAC"/>
            </w:pPr>
            <w:r w:rsidRPr="00684CEA">
              <w:t>24</w:t>
            </w: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[15.1</w:t>
            </w:r>
            <w:r w:rsidRPr="00684CEA">
              <w:t> </w:t>
            </w:r>
            <w:r w:rsidRPr="00684CEA">
              <w:rPr>
                <w:rFonts w:ascii="Arial" w:hAnsi="Arial"/>
                <w:sz w:val="18"/>
                <w:szCs w:val="18"/>
              </w:rPr>
              <w:t>dB]</w:t>
            </w:r>
          </w:p>
        </w:tc>
      </w:tr>
      <w:tr w:rsidR="005C7E98" w:rsidRPr="00684CEA" w:rsidTr="008671E5">
        <w:trPr>
          <w:jc w:val="center"/>
        </w:trPr>
        <w:tc>
          <w:tcPr>
            <w:tcW w:w="2127" w:type="dxa"/>
            <w:tcBorders>
              <w:top w:val="nil"/>
              <w:bottom w:val="single" w:sz="4" w:space="0" w:color="auto"/>
            </w:tcBorders>
            <w:shd w:val="clear" w:color="auto" w:fill="auto"/>
          </w:tcPr>
          <w:p w:rsidR="005C7E98" w:rsidRPr="00684CEA" w:rsidRDefault="005C7E98" w:rsidP="008671E5">
            <w:pPr>
              <w:pStyle w:val="TAC"/>
            </w:pPr>
          </w:p>
        </w:tc>
        <w:tc>
          <w:tcPr>
            <w:tcW w:w="2126" w:type="dxa"/>
            <w:tcBorders>
              <w:top w:val="nil"/>
              <w:bottom w:val="single" w:sz="4" w:space="0" w:color="auto"/>
            </w:tcBorders>
            <w:shd w:val="clear" w:color="auto" w:fill="auto"/>
          </w:tcPr>
          <w:p w:rsidR="005C7E98" w:rsidRPr="00684CEA" w:rsidRDefault="005C7E98" w:rsidP="008671E5">
            <w:pPr>
              <w:pStyle w:val="TAC"/>
            </w:pP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rsidR="005C7E98" w:rsidRPr="00684CEA" w:rsidRDefault="005C7E98" w:rsidP="008671E5">
            <w:pPr>
              <w:spacing w:after="0"/>
              <w:jc w:val="center"/>
              <w:rPr>
                <w:rFonts w:ascii="Arial" w:hAnsi="Arial"/>
                <w:sz w:val="18"/>
                <w:szCs w:val="18"/>
              </w:rPr>
            </w:pPr>
            <w:r w:rsidRPr="005C7E98">
              <w:rPr>
                <w:rFonts w:ascii="Arial" w:hAnsi="Arial"/>
                <w:sz w:val="18"/>
                <w:szCs w:val="18"/>
                <w:highlight w:val="yellow"/>
              </w:rPr>
              <w:t>[10.5</w:t>
            </w:r>
            <w:r w:rsidRPr="005C7E98">
              <w:rPr>
                <w:highlight w:val="yellow"/>
              </w:rPr>
              <w:t> </w:t>
            </w:r>
            <w:r w:rsidRPr="005C7E98">
              <w:rPr>
                <w:rFonts w:ascii="Arial" w:hAnsi="Arial"/>
                <w:sz w:val="18"/>
                <w:szCs w:val="18"/>
                <w:highlight w:val="yellow"/>
              </w:rPr>
              <w:t>dB]</w:t>
            </w:r>
          </w:p>
        </w:tc>
      </w:tr>
      <w:tr w:rsidR="005C7E98" w:rsidRPr="00684CEA" w:rsidTr="008671E5">
        <w:trPr>
          <w:jc w:val="center"/>
        </w:trPr>
        <w:tc>
          <w:tcPr>
            <w:tcW w:w="2127" w:type="dxa"/>
            <w:tcBorders>
              <w:bottom w:val="nil"/>
            </w:tcBorders>
            <w:shd w:val="clear" w:color="auto" w:fill="auto"/>
          </w:tcPr>
          <w:p w:rsidR="005C7E98" w:rsidRPr="00684CEA" w:rsidRDefault="005C7E98" w:rsidP="008671E5">
            <w:pPr>
              <w:pStyle w:val="TAC"/>
            </w:pPr>
            <w:r w:rsidRPr="00684CEA">
              <w:t>Spherical coverage</w:t>
            </w:r>
          </w:p>
        </w:tc>
        <w:tc>
          <w:tcPr>
            <w:tcW w:w="2126" w:type="dxa"/>
            <w:tcBorders>
              <w:bottom w:val="nil"/>
            </w:tcBorders>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Fine</w:t>
            </w:r>
          </w:p>
        </w:tc>
        <w:tc>
          <w:tcPr>
            <w:tcW w:w="2126" w:type="dxa"/>
            <w:shd w:val="clear" w:color="auto" w:fill="auto"/>
          </w:tcPr>
          <w:p w:rsidR="005C7E98" w:rsidRPr="00684CEA" w:rsidRDefault="005C7E98" w:rsidP="008671E5">
            <w:pPr>
              <w:pStyle w:val="TAC"/>
            </w:pPr>
            <w:r w:rsidRPr="00684CEA">
              <w:t>24</w:t>
            </w: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[9.8</w:t>
            </w:r>
            <w:r w:rsidRPr="00684CEA">
              <w:t> </w:t>
            </w:r>
            <w:r w:rsidRPr="00684CEA">
              <w:rPr>
                <w:rFonts w:ascii="Arial" w:hAnsi="Arial"/>
                <w:sz w:val="18"/>
                <w:szCs w:val="18"/>
              </w:rPr>
              <w:t>dB]</w:t>
            </w:r>
          </w:p>
        </w:tc>
      </w:tr>
      <w:tr w:rsidR="005C7E98" w:rsidRPr="00684CEA" w:rsidTr="008671E5">
        <w:trPr>
          <w:jc w:val="center"/>
        </w:trPr>
        <w:tc>
          <w:tcPr>
            <w:tcW w:w="2127" w:type="dxa"/>
            <w:tcBorders>
              <w:top w:val="nil"/>
              <w:bottom w:val="nil"/>
            </w:tcBorders>
            <w:shd w:val="clear" w:color="auto" w:fill="auto"/>
          </w:tcPr>
          <w:p w:rsidR="005C7E98" w:rsidRPr="00684CEA" w:rsidRDefault="005C7E98" w:rsidP="008671E5">
            <w:pPr>
              <w:pStyle w:val="TAC"/>
            </w:pPr>
          </w:p>
        </w:tc>
        <w:tc>
          <w:tcPr>
            <w:tcW w:w="2126" w:type="dxa"/>
            <w:tcBorders>
              <w:top w:val="nil"/>
              <w:bottom w:val="single" w:sz="4" w:space="0" w:color="auto"/>
            </w:tcBorders>
            <w:shd w:val="clear" w:color="auto" w:fill="auto"/>
          </w:tcPr>
          <w:p w:rsidR="005C7E98" w:rsidRPr="00684CEA" w:rsidRDefault="005C7E98" w:rsidP="008671E5">
            <w:pPr>
              <w:spacing w:after="0"/>
              <w:jc w:val="center"/>
              <w:rPr>
                <w:rFonts w:ascii="Arial" w:hAnsi="Arial"/>
                <w:sz w:val="18"/>
                <w:szCs w:val="18"/>
              </w:rPr>
            </w:pP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[4.7</w:t>
            </w:r>
            <w:r w:rsidRPr="00684CEA">
              <w:t> </w:t>
            </w:r>
            <w:r w:rsidRPr="00684CEA">
              <w:rPr>
                <w:rFonts w:ascii="Arial" w:hAnsi="Arial"/>
                <w:sz w:val="18"/>
                <w:szCs w:val="18"/>
              </w:rPr>
              <w:t>dB]</w:t>
            </w:r>
          </w:p>
        </w:tc>
      </w:tr>
      <w:tr w:rsidR="005C7E98" w:rsidRPr="00684CEA" w:rsidTr="008671E5">
        <w:trPr>
          <w:jc w:val="center"/>
        </w:trPr>
        <w:tc>
          <w:tcPr>
            <w:tcW w:w="2127" w:type="dxa"/>
            <w:tcBorders>
              <w:top w:val="nil"/>
              <w:bottom w:val="nil"/>
            </w:tcBorders>
            <w:shd w:val="clear" w:color="auto" w:fill="auto"/>
          </w:tcPr>
          <w:p w:rsidR="005C7E98" w:rsidRPr="00684CEA" w:rsidRDefault="005C7E98" w:rsidP="008671E5">
            <w:pPr>
              <w:pStyle w:val="TAC"/>
            </w:pPr>
          </w:p>
        </w:tc>
        <w:tc>
          <w:tcPr>
            <w:tcW w:w="2126" w:type="dxa"/>
            <w:tcBorders>
              <w:bottom w:val="nil"/>
            </w:tcBorders>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Rough</w:t>
            </w:r>
          </w:p>
        </w:tc>
        <w:tc>
          <w:tcPr>
            <w:tcW w:w="2126" w:type="dxa"/>
            <w:shd w:val="clear" w:color="auto" w:fill="auto"/>
          </w:tcPr>
          <w:p w:rsidR="005C7E98" w:rsidRPr="00684CEA" w:rsidRDefault="005C7E98" w:rsidP="008671E5">
            <w:pPr>
              <w:pStyle w:val="TAC"/>
            </w:pPr>
            <w:r w:rsidRPr="00684CEA">
              <w:t>24</w:t>
            </w: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[1.0</w:t>
            </w:r>
            <w:r w:rsidRPr="00684CEA">
              <w:t> </w:t>
            </w:r>
            <w:r w:rsidRPr="00684CEA">
              <w:rPr>
                <w:rFonts w:ascii="Arial" w:hAnsi="Arial"/>
                <w:sz w:val="18"/>
                <w:szCs w:val="18"/>
              </w:rPr>
              <w:t>dB]</w:t>
            </w:r>
          </w:p>
        </w:tc>
      </w:tr>
      <w:tr w:rsidR="005C7E98" w:rsidRPr="00684CEA" w:rsidTr="008671E5">
        <w:trPr>
          <w:jc w:val="center"/>
        </w:trPr>
        <w:tc>
          <w:tcPr>
            <w:tcW w:w="2127" w:type="dxa"/>
            <w:tcBorders>
              <w:top w:val="nil"/>
            </w:tcBorders>
            <w:shd w:val="clear" w:color="auto" w:fill="auto"/>
          </w:tcPr>
          <w:p w:rsidR="005C7E98" w:rsidRPr="00684CEA" w:rsidRDefault="005C7E98" w:rsidP="008671E5">
            <w:pPr>
              <w:pStyle w:val="TAC"/>
            </w:pPr>
          </w:p>
        </w:tc>
        <w:tc>
          <w:tcPr>
            <w:tcW w:w="2126" w:type="dxa"/>
            <w:tcBorders>
              <w:top w:val="nil"/>
            </w:tcBorders>
            <w:shd w:val="clear" w:color="auto" w:fill="auto"/>
          </w:tcPr>
          <w:p w:rsidR="005C7E98" w:rsidRPr="00684CEA" w:rsidRDefault="005C7E98" w:rsidP="008671E5">
            <w:pPr>
              <w:spacing w:after="0"/>
              <w:jc w:val="center"/>
              <w:rPr>
                <w:rFonts w:ascii="Arial" w:hAnsi="Arial"/>
                <w:sz w:val="18"/>
                <w:szCs w:val="18"/>
              </w:rPr>
            </w:pP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rsidR="005C7E98" w:rsidRPr="00684CEA" w:rsidRDefault="005C7E98" w:rsidP="008671E5">
            <w:pPr>
              <w:spacing w:after="0"/>
              <w:jc w:val="center"/>
              <w:rPr>
                <w:rFonts w:ascii="Arial" w:hAnsi="Arial"/>
                <w:sz w:val="18"/>
                <w:szCs w:val="18"/>
              </w:rPr>
            </w:pPr>
            <w:r w:rsidRPr="00684CEA">
              <w:rPr>
                <w:rFonts w:ascii="Arial" w:hAnsi="Arial"/>
                <w:sz w:val="18"/>
                <w:szCs w:val="18"/>
              </w:rPr>
              <w:t>Not usable</w:t>
            </w:r>
          </w:p>
        </w:tc>
      </w:tr>
    </w:tbl>
    <w:p w:rsidR="008A49AC" w:rsidRDefault="008A49AC" w:rsidP="00832DAC">
      <w:pPr>
        <w:jc w:val="both"/>
        <w:rPr>
          <w:rFonts w:ascii="Calibri" w:eastAsia="SimSun" w:hAnsi="Calibri" w:cs="Arial"/>
          <w:b/>
          <w:bCs/>
        </w:rPr>
      </w:pPr>
    </w:p>
    <w:p w:rsidR="005C7E98" w:rsidRDefault="005C7E98" w:rsidP="00832DAC">
      <w:pPr>
        <w:jc w:val="both"/>
        <w:rPr>
          <w:lang w:eastAsia="ja-JP"/>
        </w:rPr>
      </w:pPr>
      <w:r>
        <w:rPr>
          <w:rFonts w:ascii="Calibri" w:eastAsia="新細明體" w:hAnsi="Calibri" w:cs="Arial"/>
          <w:bCs/>
        </w:rPr>
        <w:t>Because AoA setup #1 is used in current cell reselection test case,</w:t>
      </w:r>
      <w:r w:rsidR="00105097">
        <w:rPr>
          <w:rFonts w:ascii="Calibri" w:eastAsia="新細明體" w:hAnsi="Calibri" w:cs="Arial"/>
          <w:bCs/>
        </w:rPr>
        <w:t xml:space="preserve"> </w:t>
      </w:r>
      <w:r w:rsidR="00A02494">
        <w:rPr>
          <w:rFonts w:ascii="Calibri" w:eastAsia="新細明體" w:hAnsi="Calibri" w:cs="Arial"/>
          <w:bCs/>
        </w:rPr>
        <w:t xml:space="preserve">we can take </w:t>
      </w:r>
      <w:r w:rsidR="00105097">
        <w:rPr>
          <w:rFonts w:ascii="Calibri" w:eastAsia="新細明體" w:hAnsi="Calibri" w:cs="Arial"/>
          <w:bCs/>
        </w:rPr>
        <w:t xml:space="preserve">the </w:t>
      </w:r>
      <w:r>
        <w:rPr>
          <w:rFonts w:ascii="Calibri" w:eastAsia="新細明體" w:hAnsi="Calibri" w:cs="Arial"/>
          <w:bCs/>
        </w:rPr>
        <w:t xml:space="preserve">10.5 dB </w:t>
      </w:r>
      <w:r w:rsidR="00A02494">
        <w:rPr>
          <w:rFonts w:ascii="Calibri" w:eastAsia="新細明體" w:hAnsi="Calibri" w:cs="Arial"/>
          <w:bCs/>
        </w:rPr>
        <w:t xml:space="preserve">in </w:t>
      </w:r>
      <w:r w:rsidR="00A02494" w:rsidRPr="00684CEA">
        <w:t xml:space="preserve">Table </w:t>
      </w:r>
      <w:r w:rsidR="00A02494" w:rsidRPr="00684CEA">
        <w:rPr>
          <w:lang w:eastAsia="ja-JP"/>
        </w:rPr>
        <w:t>B.2.1.5.4-1</w:t>
      </w:r>
      <w:r w:rsidR="00A02494">
        <w:rPr>
          <w:lang w:eastAsia="ja-JP"/>
        </w:rPr>
        <w:t xml:space="preserve"> </w:t>
      </w:r>
      <w:r>
        <w:rPr>
          <w:rFonts w:ascii="Calibri" w:eastAsia="新細明體" w:hAnsi="Calibri" w:cs="Arial"/>
          <w:bCs/>
        </w:rPr>
        <w:t xml:space="preserve">to derive the relative maximum </w:t>
      </w:r>
      <w:r w:rsidR="00BA622C">
        <w:rPr>
          <w:lang w:eastAsia="ja-JP"/>
        </w:rPr>
        <w:t xml:space="preserve">signal power. </w:t>
      </w:r>
      <w:r w:rsidR="00105097">
        <w:rPr>
          <w:lang w:eastAsia="ja-JP"/>
        </w:rPr>
        <w:t>Depending on</w:t>
      </w:r>
      <w:r w:rsidR="00105097" w:rsidRPr="00105097">
        <w:rPr>
          <w:lang w:eastAsia="ja-JP"/>
        </w:rPr>
        <w:t xml:space="preserve"> </w:t>
      </w:r>
      <w:r w:rsidR="00105097">
        <w:rPr>
          <w:lang w:eastAsia="ja-JP"/>
        </w:rPr>
        <w:t>Noc = -102 dBm</w:t>
      </w:r>
      <w:r w:rsidR="00A02494">
        <w:rPr>
          <w:lang w:eastAsia="ja-JP"/>
        </w:rPr>
        <w:t>/SCS</w:t>
      </w:r>
      <w:r w:rsidR="00105097">
        <w:rPr>
          <w:lang w:eastAsia="ja-JP"/>
        </w:rPr>
        <w:t xml:space="preserve"> and </w:t>
      </w:r>
      <w:r w:rsidR="00105097">
        <w:rPr>
          <w:rFonts w:ascii="Calibri" w:eastAsia="新細明體" w:hAnsi="Calibri" w:cs="Arial"/>
          <w:bCs/>
        </w:rPr>
        <w:t>maximum SNR 10.5 dB</w:t>
      </w:r>
      <w:r w:rsidR="00BA622C">
        <w:rPr>
          <w:lang w:eastAsia="ja-JP"/>
        </w:rPr>
        <w:t xml:space="preserve">, the </w:t>
      </w:r>
      <w:r w:rsidR="00105097">
        <w:rPr>
          <w:lang w:eastAsia="ja-JP"/>
        </w:rPr>
        <w:t xml:space="preserve">maximum </w:t>
      </w:r>
      <w:r w:rsidR="00BA622C">
        <w:rPr>
          <w:lang w:eastAsia="ja-JP"/>
        </w:rPr>
        <w:t>signal power is</w:t>
      </w:r>
      <w:r w:rsidR="00105097">
        <w:rPr>
          <w:lang w:eastAsia="ja-JP"/>
        </w:rPr>
        <w:t xml:space="preserve"> </w:t>
      </w:r>
      <w:r w:rsidR="00F357BD">
        <w:rPr>
          <w:lang w:eastAsia="ja-JP"/>
        </w:rPr>
        <w:t>P=</w:t>
      </w:r>
      <w:r w:rsidR="009D5C41">
        <w:rPr>
          <w:lang w:eastAsia="ja-JP"/>
        </w:rPr>
        <w:t>-91.5 dBm</w:t>
      </w:r>
      <w:r w:rsidR="00A02494">
        <w:rPr>
          <w:lang w:eastAsia="ja-JP"/>
        </w:rPr>
        <w:t>/SCS</w:t>
      </w:r>
      <w:r w:rsidR="009D5C41">
        <w:rPr>
          <w:lang w:eastAsia="ja-JP"/>
        </w:rPr>
        <w:t xml:space="preserve"> and </w:t>
      </w:r>
      <w:r w:rsidR="00BA622C">
        <w:rPr>
          <w:rFonts w:ascii="Calibri" w:eastAsia="新細明體" w:hAnsi="Calibri" w:cs="Arial"/>
          <w:bCs/>
        </w:rPr>
        <w:t xml:space="preserve">the relative maximum </w:t>
      </w:r>
      <w:r w:rsidR="00BA622C">
        <w:rPr>
          <w:lang w:eastAsia="ja-JP"/>
        </w:rPr>
        <w:t xml:space="preserve">signal power transmitted from TE </w:t>
      </w:r>
      <w:r w:rsidR="00A02494">
        <w:rPr>
          <w:lang w:eastAsia="ja-JP"/>
        </w:rPr>
        <w:t>is</w:t>
      </w:r>
      <w:r w:rsidR="00BA622C">
        <w:rPr>
          <w:lang w:eastAsia="ja-JP"/>
        </w:rPr>
        <w:t xml:space="preserve"> </w:t>
      </w:r>
      <w:r w:rsidR="00F357BD">
        <w:rPr>
          <w:lang w:eastAsia="ja-JP"/>
        </w:rPr>
        <w:t>P*=</w:t>
      </w:r>
      <w:r w:rsidR="009D5C41">
        <w:rPr>
          <w:lang w:eastAsia="ja-JP"/>
        </w:rPr>
        <w:t>48.5 dB (-91.5+104 = 48.5).</w:t>
      </w:r>
    </w:p>
    <w:p w:rsidR="009D5C41" w:rsidRPr="009D5C41" w:rsidRDefault="009D5C41" w:rsidP="00832DAC">
      <w:pPr>
        <w:jc w:val="both"/>
        <w:rPr>
          <w:rFonts w:ascii="Calibri" w:eastAsia="SimSun" w:hAnsi="Calibri" w:cs="Arial"/>
          <w:b/>
        </w:rPr>
      </w:pPr>
      <w:bookmarkStart w:id="11" w:name="_Ref54284199"/>
      <w:bookmarkStart w:id="12" w:name="_Ref54287714"/>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6B7BBC">
        <w:rPr>
          <w:rFonts w:ascii="Calibri" w:eastAsia="SimSun" w:hAnsi="Calibri" w:cs="Arial"/>
          <w:b/>
          <w:bCs/>
          <w:noProof/>
        </w:rPr>
        <w:t>4</w:t>
      </w:r>
      <w:r w:rsidRPr="003B4CA6">
        <w:rPr>
          <w:rFonts w:ascii="Calibri" w:eastAsia="SimSun" w:hAnsi="Calibri" w:cs="Arial"/>
          <w:b/>
          <w:bCs/>
        </w:rPr>
        <w:fldChar w:fldCharType="end"/>
      </w:r>
      <w:bookmarkEnd w:id="11"/>
      <w:r w:rsidRPr="003B4CA6">
        <w:rPr>
          <w:rFonts w:ascii="Calibri" w:eastAsia="SimSun" w:hAnsi="Calibri" w:cs="Arial"/>
          <w:b/>
          <w:bCs/>
        </w:rPr>
        <w:t>:</w:t>
      </w:r>
      <w:r>
        <w:rPr>
          <w:rFonts w:ascii="Calibri" w:eastAsia="SimSun" w:hAnsi="Calibri" w:cs="Arial"/>
          <w:b/>
          <w:bCs/>
        </w:rPr>
        <w:t xml:space="preserve"> For FR2 inter-frequency, </w:t>
      </w:r>
      <w:r>
        <w:rPr>
          <w:rFonts w:ascii="Calibri" w:eastAsia="新細明體" w:hAnsi="Calibri" w:cs="Arial" w:hint="eastAsia"/>
          <w:b/>
          <w:bCs/>
          <w:lang w:val="en-GB"/>
        </w:rPr>
        <w:t>t</w:t>
      </w:r>
      <w:r w:rsidRPr="001D3A35">
        <w:rPr>
          <w:rFonts w:ascii="Calibri" w:eastAsia="SimSun" w:hAnsi="Calibri" w:cs="Arial"/>
          <w:b/>
          <w:bCs/>
          <w:lang w:val="en-GB"/>
        </w:rPr>
        <w:t xml:space="preserve">he </w:t>
      </w:r>
      <w:r>
        <w:rPr>
          <w:rFonts w:ascii="Calibri" w:eastAsia="SimSun" w:hAnsi="Calibri" w:cs="Arial"/>
          <w:b/>
          <w:bCs/>
          <w:lang w:val="en-GB"/>
        </w:rPr>
        <w:t>relative maximum</w:t>
      </w:r>
      <w:r w:rsidRPr="001D3A35">
        <w:rPr>
          <w:rFonts w:ascii="Calibri" w:eastAsia="SimSun" w:hAnsi="Calibri" w:cs="Arial"/>
          <w:b/>
          <w:bCs/>
          <w:lang w:val="en-GB"/>
        </w:rPr>
        <w:t xml:space="preserve"> signal powe</w:t>
      </w:r>
      <w:r>
        <w:rPr>
          <w:rFonts w:ascii="Calibri" w:eastAsia="SimSun" w:hAnsi="Calibri" w:cs="Arial"/>
          <w:b/>
          <w:bCs/>
          <w:lang w:val="en-GB"/>
        </w:rPr>
        <w:t>r transmitted from TE is 48.5 dB depending on Noc=-102 dBm</w:t>
      </w:r>
      <w:r w:rsidRPr="00872BF2">
        <w:rPr>
          <w:rFonts w:ascii="Calibri" w:eastAsia="SimSun" w:hAnsi="Calibri" w:cs="Arial"/>
          <w:b/>
        </w:rPr>
        <w:t>.</w:t>
      </w:r>
      <w:bookmarkEnd w:id="12"/>
    </w:p>
    <w:p w:rsidR="00423EB7" w:rsidRDefault="00E41910" w:rsidP="00832DAC">
      <w:pPr>
        <w:jc w:val="both"/>
        <w:rPr>
          <w:rFonts w:ascii="Calibri" w:eastAsia="SimSun" w:hAnsi="Calibri" w:cs="Arial"/>
        </w:rPr>
      </w:pPr>
      <w:r w:rsidRPr="00E41910">
        <w:rPr>
          <w:rFonts w:ascii="Calibri" w:eastAsia="SimSun" w:hAnsi="Calibri" w:cs="Arial"/>
        </w:rPr>
        <w:t>According to</w:t>
      </w:r>
      <w:r w:rsidR="00AF36FD">
        <w:rPr>
          <w:rFonts w:ascii="Calibri" w:eastAsia="SimSun" w:hAnsi="Calibri" w:cs="Arial"/>
        </w:rPr>
        <w:t xml:space="preserve"> </w:t>
      </w:r>
      <w:r w:rsidR="00AF36FD">
        <w:rPr>
          <w:rFonts w:ascii="Calibri" w:eastAsia="SimSun" w:hAnsi="Calibri" w:cs="Arial"/>
        </w:rPr>
        <w:fldChar w:fldCharType="begin"/>
      </w:r>
      <w:r w:rsidR="00AF36FD">
        <w:rPr>
          <w:rFonts w:ascii="Calibri" w:eastAsia="SimSun" w:hAnsi="Calibri" w:cs="Arial"/>
        </w:rPr>
        <w:instrText xml:space="preserve"> REF _Ref54274923 \h </w:instrText>
      </w:r>
      <w:r w:rsidR="00AF36FD">
        <w:rPr>
          <w:rFonts w:ascii="Calibri" w:eastAsia="SimSun" w:hAnsi="Calibri" w:cs="Arial"/>
        </w:rPr>
      </w:r>
      <w:r w:rsidR="00AF36FD">
        <w:rPr>
          <w:rFonts w:ascii="Calibri" w:eastAsia="SimSun" w:hAnsi="Calibri" w:cs="Arial"/>
        </w:rPr>
        <w:fldChar w:fldCharType="separate"/>
      </w:r>
      <w:r w:rsidR="006B7BBC" w:rsidRPr="00C70387">
        <w:rPr>
          <w:rFonts w:ascii="Calibri" w:eastAsia="SimSun" w:hAnsi="Calibri" w:cs="Arial"/>
          <w:b/>
          <w:bCs/>
        </w:rPr>
        <w:t xml:space="preserve">Observation </w:t>
      </w:r>
      <w:r w:rsidR="006B7BBC">
        <w:rPr>
          <w:rFonts w:ascii="Calibri" w:eastAsia="SimSun" w:hAnsi="Calibri" w:cs="Arial"/>
          <w:b/>
          <w:bCs/>
          <w:noProof/>
        </w:rPr>
        <w:t>1</w:t>
      </w:r>
      <w:r w:rsidR="00AF36FD">
        <w:rPr>
          <w:rFonts w:ascii="Calibri" w:eastAsia="SimSun" w:hAnsi="Calibri" w:cs="Arial"/>
        </w:rPr>
        <w:fldChar w:fldCharType="end"/>
      </w:r>
      <w:r w:rsidR="00AF36FD">
        <w:rPr>
          <w:rFonts w:ascii="Calibri" w:eastAsia="SimSun" w:hAnsi="Calibri" w:cs="Arial"/>
        </w:rPr>
        <w:t>,</w:t>
      </w:r>
      <w:r w:rsidR="00A13C3D">
        <w:rPr>
          <w:rFonts w:ascii="Calibri" w:eastAsia="SimSun" w:hAnsi="Calibri" w:cs="Arial"/>
        </w:rPr>
        <w:t xml:space="preserve"> </w:t>
      </w:r>
      <w:r w:rsidR="00A13C3D">
        <w:rPr>
          <w:rFonts w:ascii="Calibri" w:eastAsia="SimSun" w:hAnsi="Calibri" w:cs="Arial"/>
        </w:rPr>
        <w:fldChar w:fldCharType="begin"/>
      </w:r>
      <w:r w:rsidR="00A13C3D">
        <w:rPr>
          <w:rFonts w:ascii="Calibri" w:eastAsia="SimSun" w:hAnsi="Calibri" w:cs="Arial"/>
        </w:rPr>
        <w:instrText xml:space="preserve"> REF _Ref54280797 \h </w:instrText>
      </w:r>
      <w:r w:rsidR="00A13C3D">
        <w:rPr>
          <w:rFonts w:ascii="Calibri" w:eastAsia="SimSun" w:hAnsi="Calibri" w:cs="Arial"/>
        </w:rPr>
      </w:r>
      <w:r w:rsidR="00A13C3D">
        <w:rPr>
          <w:rFonts w:ascii="Calibri" w:eastAsia="SimSun" w:hAnsi="Calibri" w:cs="Arial"/>
        </w:rPr>
        <w:fldChar w:fldCharType="separate"/>
      </w:r>
      <w:r w:rsidR="006B7BBC" w:rsidRPr="003B4CA6">
        <w:rPr>
          <w:rFonts w:ascii="Calibri" w:eastAsia="SimSun" w:hAnsi="Calibri" w:cs="Arial"/>
          <w:b/>
          <w:bCs/>
        </w:rPr>
        <w:t xml:space="preserve">Observation </w:t>
      </w:r>
      <w:r w:rsidR="006B7BBC">
        <w:rPr>
          <w:rFonts w:ascii="Calibri" w:eastAsia="SimSun" w:hAnsi="Calibri" w:cs="Arial"/>
          <w:b/>
          <w:bCs/>
          <w:noProof/>
        </w:rPr>
        <w:t>3</w:t>
      </w:r>
      <w:r w:rsidR="00A13C3D">
        <w:rPr>
          <w:rFonts w:ascii="Calibri" w:eastAsia="SimSun" w:hAnsi="Calibri" w:cs="Arial"/>
        </w:rPr>
        <w:fldChar w:fldCharType="end"/>
      </w:r>
      <w:r w:rsidR="003C0BE7">
        <w:rPr>
          <w:rFonts w:ascii="Calibri" w:eastAsia="SimSun" w:hAnsi="Calibri" w:cs="Arial"/>
        </w:rPr>
        <w:t xml:space="preserve"> and </w:t>
      </w:r>
      <w:r w:rsidR="003C0BE7">
        <w:rPr>
          <w:rFonts w:ascii="Calibri" w:eastAsia="SimSun" w:hAnsi="Calibri" w:cs="Arial"/>
        </w:rPr>
        <w:fldChar w:fldCharType="begin"/>
      </w:r>
      <w:r w:rsidR="003C0BE7">
        <w:rPr>
          <w:rFonts w:ascii="Calibri" w:eastAsia="SimSun" w:hAnsi="Calibri" w:cs="Arial"/>
        </w:rPr>
        <w:instrText xml:space="preserve"> REF _Ref54284199 \h </w:instrText>
      </w:r>
      <w:r w:rsidR="003C0BE7">
        <w:rPr>
          <w:rFonts w:ascii="Calibri" w:eastAsia="SimSun" w:hAnsi="Calibri" w:cs="Arial"/>
        </w:rPr>
      </w:r>
      <w:r w:rsidR="003C0BE7">
        <w:rPr>
          <w:rFonts w:ascii="Calibri" w:eastAsia="SimSun" w:hAnsi="Calibri" w:cs="Arial"/>
        </w:rPr>
        <w:fldChar w:fldCharType="separate"/>
      </w:r>
      <w:r w:rsidR="006B7BBC" w:rsidRPr="003B4CA6">
        <w:rPr>
          <w:rFonts w:ascii="Calibri" w:eastAsia="SimSun" w:hAnsi="Calibri" w:cs="Arial"/>
          <w:b/>
          <w:bCs/>
        </w:rPr>
        <w:t xml:space="preserve">Observation </w:t>
      </w:r>
      <w:r w:rsidR="006B7BBC">
        <w:rPr>
          <w:rFonts w:ascii="Calibri" w:eastAsia="SimSun" w:hAnsi="Calibri" w:cs="Arial"/>
          <w:b/>
          <w:bCs/>
          <w:noProof/>
        </w:rPr>
        <w:t>4</w:t>
      </w:r>
      <w:r w:rsidR="003C0BE7">
        <w:rPr>
          <w:rFonts w:ascii="Calibri" w:eastAsia="SimSun" w:hAnsi="Calibri" w:cs="Arial"/>
        </w:rPr>
        <w:fldChar w:fldCharType="end"/>
      </w:r>
      <w:r>
        <w:rPr>
          <w:rFonts w:ascii="Calibri" w:eastAsia="SimSun" w:hAnsi="Calibri" w:cs="Arial"/>
        </w:rPr>
        <w:t xml:space="preserve">, </w:t>
      </w:r>
      <w:r w:rsidR="002F7E7D">
        <w:rPr>
          <w:rFonts w:ascii="Calibri" w:eastAsia="SimSun" w:hAnsi="Calibri" w:cs="Arial"/>
        </w:rPr>
        <w:t xml:space="preserve">RAN4 needs to check carefully </w:t>
      </w:r>
      <w:r w:rsidR="00A13C3D">
        <w:rPr>
          <w:rFonts w:ascii="Calibri" w:eastAsia="SimSun" w:hAnsi="Calibri" w:cs="Arial"/>
        </w:rPr>
        <w:t>the feasibility of testing two criteria</w:t>
      </w:r>
      <w:r w:rsidR="003B4132">
        <w:rPr>
          <w:rFonts w:ascii="Calibri" w:eastAsia="SimSun" w:hAnsi="Calibri" w:cs="Arial"/>
        </w:rPr>
        <w:t>, low mobility and not-at-cell edge,</w:t>
      </w:r>
      <w:r w:rsidR="00A13C3D">
        <w:rPr>
          <w:rFonts w:ascii="Calibri" w:eastAsia="SimSun" w:hAnsi="Calibri" w:cs="Arial"/>
        </w:rPr>
        <w:t xml:space="preserve"> in one test case for </w:t>
      </w:r>
      <w:r w:rsidR="00A02494">
        <w:rPr>
          <w:rFonts w:ascii="Calibri" w:eastAsia="SimSun" w:hAnsi="Calibri" w:cs="Arial"/>
        </w:rPr>
        <w:t xml:space="preserve">cell reselection to </w:t>
      </w:r>
      <w:r w:rsidR="00A13C3D">
        <w:rPr>
          <w:rFonts w:ascii="Calibri" w:eastAsia="SimSun" w:hAnsi="Calibri" w:cs="Arial"/>
        </w:rPr>
        <w:t>FR2 inter-frequency.</w:t>
      </w:r>
      <w:r w:rsidR="003C0BE7">
        <w:rPr>
          <w:rFonts w:ascii="Calibri" w:eastAsia="SimSun" w:hAnsi="Calibri" w:cs="Arial"/>
        </w:rPr>
        <w:t xml:space="preserve"> </w:t>
      </w:r>
    </w:p>
    <w:p w:rsidR="00423EB7" w:rsidRPr="00423EB7" w:rsidRDefault="008671E5" w:rsidP="00423EB7">
      <w:pPr>
        <w:jc w:val="both"/>
        <w:rPr>
          <w:rFonts w:ascii="Calibri" w:eastAsia="新細明體" w:hAnsi="Calibri" w:cs="Arial"/>
        </w:rPr>
      </w:pPr>
      <w:r>
        <w:rPr>
          <w:rFonts w:ascii="Calibri" w:eastAsia="新細明體" w:hAnsi="Calibri" w:cs="Arial"/>
        </w:rPr>
        <w:t>A</w:t>
      </w:r>
      <w:r w:rsidR="00FB5F94">
        <w:rPr>
          <w:rFonts w:ascii="Calibri" w:eastAsia="新細明體" w:hAnsi="Calibri" w:cs="Arial"/>
        </w:rPr>
        <w:t>n</w:t>
      </w:r>
      <w:r>
        <w:rPr>
          <w:rFonts w:ascii="Calibri" w:eastAsia="新細明體" w:hAnsi="Calibri" w:cs="Arial"/>
        </w:rPr>
        <w:t xml:space="preserve"> example for cell reselection </w:t>
      </w:r>
      <w:r w:rsidR="00976A55">
        <w:rPr>
          <w:rFonts w:ascii="Calibri" w:eastAsia="新細明體" w:hAnsi="Calibri" w:cs="Arial"/>
        </w:rPr>
        <w:t>to</w:t>
      </w:r>
      <w:r>
        <w:rPr>
          <w:rFonts w:ascii="Calibri" w:eastAsia="新細明體" w:hAnsi="Calibri" w:cs="Arial"/>
        </w:rPr>
        <w:t xml:space="preserve"> FR2 inter</w:t>
      </w:r>
      <w:r w:rsidR="00976A55">
        <w:rPr>
          <w:rFonts w:ascii="Calibri" w:eastAsia="新細明體" w:hAnsi="Calibri" w:cs="Arial"/>
        </w:rPr>
        <w:t>-</w:t>
      </w:r>
      <w:r>
        <w:rPr>
          <w:rFonts w:ascii="Calibri" w:eastAsia="新細明體" w:hAnsi="Calibri" w:cs="Arial"/>
        </w:rPr>
        <w:t xml:space="preserve">frequency is illustrated </w:t>
      </w:r>
      <w:r w:rsidR="00976A55">
        <w:rPr>
          <w:rFonts w:ascii="Calibri" w:eastAsia="新細明體" w:hAnsi="Calibri" w:cs="Arial"/>
        </w:rPr>
        <w:t>in</w:t>
      </w:r>
      <w:r>
        <w:rPr>
          <w:rFonts w:ascii="Calibri" w:eastAsia="新細明體" w:hAnsi="Calibri" w:cs="Arial"/>
        </w:rPr>
        <w:t xml:space="preserve"> </w:t>
      </w:r>
      <w:r>
        <w:rPr>
          <w:rFonts w:ascii="Calibri" w:eastAsia="新細明體" w:hAnsi="Calibri" w:cs="Arial"/>
        </w:rPr>
        <w:fldChar w:fldCharType="begin"/>
      </w:r>
      <w:r>
        <w:rPr>
          <w:rFonts w:ascii="Calibri" w:eastAsia="新細明體" w:hAnsi="Calibri" w:cs="Arial"/>
        </w:rPr>
        <w:instrText xml:space="preserve"> REF _Ref54286272 \h </w:instrText>
      </w:r>
      <w:r w:rsidR="0087180F">
        <w:rPr>
          <w:rFonts w:ascii="Calibri" w:eastAsia="新細明體" w:hAnsi="Calibri" w:cs="Arial"/>
        </w:rPr>
        <w:instrText xml:space="preserve"> \* MERGEFORMAT </w:instrText>
      </w:r>
      <w:r>
        <w:rPr>
          <w:rFonts w:ascii="Calibri" w:eastAsia="新細明體" w:hAnsi="Calibri" w:cs="Arial"/>
        </w:rPr>
      </w:r>
      <w:r>
        <w:rPr>
          <w:rFonts w:ascii="Calibri" w:eastAsia="新細明體" w:hAnsi="Calibri" w:cs="Arial"/>
        </w:rPr>
        <w:fldChar w:fldCharType="separate"/>
      </w:r>
      <w:r w:rsidR="006B7BBC" w:rsidRPr="006B7BBC">
        <w:rPr>
          <w:rFonts w:ascii="Calibri" w:eastAsia="新細明體" w:hAnsi="Calibri" w:cs="Arial"/>
        </w:rPr>
        <w:t>Fig. 2</w:t>
      </w:r>
      <w:r>
        <w:rPr>
          <w:rFonts w:ascii="Calibri" w:eastAsia="新細明體" w:hAnsi="Calibri" w:cs="Arial"/>
        </w:rPr>
        <w:fldChar w:fldCharType="end"/>
      </w:r>
      <w:r>
        <w:rPr>
          <w:rFonts w:ascii="Calibri" w:eastAsia="新細明體" w:hAnsi="Calibri" w:cs="Arial"/>
        </w:rPr>
        <w:t>.</w:t>
      </w:r>
      <w:r w:rsidR="00423EB7">
        <w:rPr>
          <w:rFonts w:ascii="Calibri" w:eastAsia="新細明體" w:hAnsi="Calibri" w:cs="Arial"/>
        </w:rPr>
        <w:t xml:space="preserve"> </w:t>
      </w:r>
      <w:r w:rsidR="00423EB7" w:rsidRPr="00423EB7">
        <w:rPr>
          <w:rFonts w:ascii="Calibri" w:eastAsia="SimSun" w:hAnsi="Calibri" w:cs="Arial"/>
        </w:rPr>
        <w:t xml:space="preserve">Assume that the cell reselection </w:t>
      </w:r>
      <w:r w:rsidR="003B4132">
        <w:rPr>
          <w:rFonts w:ascii="Calibri" w:eastAsia="SimSun" w:hAnsi="Calibri" w:cs="Arial"/>
        </w:rPr>
        <w:t>conditions</w:t>
      </w:r>
      <w:r w:rsidR="00423EB7" w:rsidRPr="00423EB7">
        <w:rPr>
          <w:rFonts w:ascii="Calibri" w:eastAsia="SimSun" w:hAnsi="Calibri" w:cs="Arial"/>
        </w:rPr>
        <w:t xml:space="preserve">, e.g. </w:t>
      </w:r>
      <w:r w:rsidR="00423EB7" w:rsidRPr="006C3664">
        <w:t>Thresh</w:t>
      </w:r>
      <w:r w:rsidR="00423EB7" w:rsidRPr="00423EB7">
        <w:rPr>
          <w:vertAlign w:val="subscript"/>
          <w:lang w:eastAsia="ja-JP"/>
        </w:rPr>
        <w:t>X, HighP</w:t>
      </w:r>
      <w:r w:rsidR="00423EB7" w:rsidRPr="00423EB7">
        <w:rPr>
          <w:rFonts w:ascii="Calibri" w:eastAsia="SimSun" w:hAnsi="Calibri" w:cs="Arial"/>
        </w:rPr>
        <w:t xml:space="preserve">, </w:t>
      </w:r>
      <w:r w:rsidR="00423EB7" w:rsidRPr="006C3664">
        <w:t>Thresh</w:t>
      </w:r>
      <w:r w:rsidR="00423EB7" w:rsidRPr="00423EB7">
        <w:rPr>
          <w:vertAlign w:val="subscript"/>
          <w:lang w:eastAsia="ja-JP"/>
        </w:rPr>
        <w:t>X, LowP</w:t>
      </w:r>
      <w:r w:rsidR="00423EB7" w:rsidRPr="00423EB7">
        <w:rPr>
          <w:rFonts w:ascii="Calibri" w:eastAsia="SimSun" w:hAnsi="Calibri" w:cs="Arial"/>
        </w:rPr>
        <w:t xml:space="preserve"> and </w:t>
      </w:r>
      <w:r w:rsidR="00423EB7" w:rsidRPr="006C3664">
        <w:t>Thresh</w:t>
      </w:r>
      <w:r w:rsidR="00423EB7" w:rsidRPr="00423EB7">
        <w:rPr>
          <w:vertAlign w:val="subscript"/>
          <w:lang w:eastAsia="ja-JP"/>
        </w:rPr>
        <w:t>serving, LowP</w:t>
      </w:r>
      <w:r w:rsidR="00423EB7" w:rsidRPr="00423EB7">
        <w:rPr>
          <w:rFonts w:ascii="Calibri" w:eastAsia="SimSun" w:hAnsi="Calibri" w:cs="Arial"/>
        </w:rPr>
        <w:t xml:space="preserve">, are </w:t>
      </w:r>
      <w:r w:rsidR="00423EB7" w:rsidRPr="00423EB7">
        <w:rPr>
          <w:rFonts w:ascii="Calibri" w:eastAsia="新細明體" w:hAnsi="Calibri" w:cs="Arial" w:hint="eastAsia"/>
        </w:rPr>
        <w:t xml:space="preserve">constant </w:t>
      </w:r>
      <w:r w:rsidR="009A3FE1">
        <w:rPr>
          <w:rFonts w:ascii="Calibri" w:eastAsia="新細明體" w:hAnsi="Calibri" w:cs="Arial"/>
        </w:rPr>
        <w:t>for</w:t>
      </w:r>
      <w:r w:rsidR="00423EB7" w:rsidRPr="00423EB7">
        <w:rPr>
          <w:rFonts w:ascii="Calibri" w:eastAsia="新細明體" w:hAnsi="Calibri" w:cs="Arial" w:hint="eastAsia"/>
        </w:rPr>
        <w:t xml:space="preserve"> entire test</w:t>
      </w:r>
      <w:r w:rsidR="00F070C4">
        <w:rPr>
          <w:rFonts w:ascii="Calibri" w:eastAsia="新細明體" w:hAnsi="Calibri" w:cs="Arial"/>
        </w:rPr>
        <w:t>ing</w:t>
      </w:r>
      <w:r w:rsidR="00423EB7" w:rsidRPr="00423EB7">
        <w:rPr>
          <w:rFonts w:ascii="Calibri" w:eastAsia="新細明體" w:hAnsi="Calibri" w:cs="Arial" w:hint="eastAsia"/>
        </w:rPr>
        <w:t>.</w:t>
      </w:r>
    </w:p>
    <w:p w:rsidR="00AF36FD" w:rsidRDefault="002844C3" w:rsidP="00832DAC">
      <w:pPr>
        <w:jc w:val="both"/>
        <w:rPr>
          <w:rFonts w:ascii="Calibri" w:eastAsia="SimSun" w:hAnsi="Calibri" w:cs="Arial"/>
        </w:rPr>
      </w:pPr>
      <w:r>
        <w:rPr>
          <w:rFonts w:ascii="Calibri" w:eastAsia="SimSun" w:hAnsi="Calibri" w:cs="Arial"/>
          <w:noProof/>
        </w:rPr>
        <w:drawing>
          <wp:inline distT="0" distB="0" distL="0" distR="0" wp14:anchorId="408B04F5">
            <wp:extent cx="6143503" cy="250471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4938" cy="2513451"/>
                    </a:xfrm>
                    <a:prstGeom prst="rect">
                      <a:avLst/>
                    </a:prstGeom>
                    <a:noFill/>
                  </pic:spPr>
                </pic:pic>
              </a:graphicData>
            </a:graphic>
          </wp:inline>
        </w:drawing>
      </w:r>
    </w:p>
    <w:p w:rsidR="00FB5F94" w:rsidRPr="00FB5F94" w:rsidRDefault="008671E5" w:rsidP="00FB5F94">
      <w:pPr>
        <w:jc w:val="center"/>
        <w:rPr>
          <w:rFonts w:ascii="Calibri" w:eastAsia="SimSun" w:hAnsi="Calibri" w:cs="Arial"/>
          <w:b/>
        </w:rPr>
      </w:pPr>
      <w:bookmarkStart w:id="13" w:name="_Ref54286272"/>
      <w:r>
        <w:rPr>
          <w:rFonts w:ascii="Calibri" w:eastAsia="SimSun" w:hAnsi="Calibri" w:cs="Arial"/>
          <w:b/>
        </w:rPr>
        <w:t>Fig.</w:t>
      </w:r>
      <w:r w:rsidRPr="006C29AE">
        <w:rPr>
          <w:rFonts w:ascii="Calibri" w:eastAsia="SimSun" w:hAnsi="Calibri" w:cs="Arial"/>
          <w:b/>
        </w:rPr>
        <w:t xml:space="preserve"> </w:t>
      </w:r>
      <w:r w:rsidRPr="006C29AE">
        <w:rPr>
          <w:rFonts w:ascii="Calibri" w:eastAsia="SimSun" w:hAnsi="Calibri" w:cs="Arial"/>
          <w:b/>
        </w:rPr>
        <w:fldChar w:fldCharType="begin"/>
      </w:r>
      <w:r w:rsidRPr="006C29AE">
        <w:rPr>
          <w:rFonts w:ascii="Calibri" w:eastAsia="SimSun" w:hAnsi="Calibri" w:cs="Arial"/>
          <w:b/>
        </w:rPr>
        <w:instrText xml:space="preserve"> SEQ </w:instrText>
      </w:r>
      <w:r>
        <w:rPr>
          <w:rFonts w:ascii="Calibri" w:eastAsia="SimSun" w:hAnsi="Calibri" w:cs="Arial"/>
          <w:b/>
        </w:rPr>
        <w:instrText>Figure</w:instrText>
      </w:r>
      <w:r w:rsidRPr="006C29AE">
        <w:rPr>
          <w:rFonts w:ascii="Calibri" w:eastAsia="SimSun" w:hAnsi="Calibri" w:cs="Arial"/>
          <w:b/>
        </w:rPr>
        <w:instrText xml:space="preserve"> \* ARABIC </w:instrText>
      </w:r>
      <w:r w:rsidRPr="006C29AE">
        <w:rPr>
          <w:rFonts w:ascii="Calibri" w:eastAsia="SimSun" w:hAnsi="Calibri" w:cs="Arial"/>
          <w:b/>
        </w:rPr>
        <w:fldChar w:fldCharType="separate"/>
      </w:r>
      <w:r w:rsidR="006B7BBC">
        <w:rPr>
          <w:rFonts w:ascii="Calibri" w:eastAsia="SimSun" w:hAnsi="Calibri" w:cs="Arial"/>
          <w:b/>
          <w:noProof/>
        </w:rPr>
        <w:t>2</w:t>
      </w:r>
      <w:r w:rsidRPr="006C29AE">
        <w:rPr>
          <w:rFonts w:ascii="Calibri" w:eastAsia="SimSun" w:hAnsi="Calibri" w:cs="Arial"/>
          <w:b/>
        </w:rPr>
        <w:fldChar w:fldCharType="end"/>
      </w:r>
      <w:bookmarkEnd w:id="13"/>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Cs/>
        </w:rPr>
        <w:t>illustrate an example for cell reselection in FR2 inter-frequency case</w:t>
      </w:r>
    </w:p>
    <w:p w:rsidR="00FB5F94" w:rsidRPr="003C0BE7" w:rsidRDefault="00C85B5D" w:rsidP="00FB5F94">
      <w:pPr>
        <w:jc w:val="both"/>
        <w:rPr>
          <w:rFonts w:ascii="Calibri" w:eastAsia="新細明體" w:hAnsi="Calibri" w:cs="Arial"/>
        </w:rPr>
      </w:pPr>
      <w:r>
        <w:rPr>
          <w:rFonts w:ascii="Calibri" w:eastAsia="新細明體" w:hAnsi="Calibri" w:cs="Arial"/>
        </w:rPr>
        <w:t>In our understanding</w:t>
      </w:r>
      <w:r w:rsidR="00FB5F94">
        <w:rPr>
          <w:rFonts w:ascii="Calibri" w:eastAsia="新細明體" w:hAnsi="Calibri" w:cs="Arial"/>
        </w:rPr>
        <w:t xml:space="preserve">, if </w:t>
      </w:r>
      <w:r w:rsidR="005E7F59">
        <w:rPr>
          <w:rFonts w:ascii="Calibri" w:eastAsia="新細明體" w:hAnsi="Calibri" w:cs="Arial"/>
        </w:rPr>
        <w:t>we</w:t>
      </w:r>
      <w:r w:rsidR="00FB5F94">
        <w:rPr>
          <w:rFonts w:ascii="Calibri" w:eastAsia="新細明體" w:hAnsi="Calibri" w:cs="Arial"/>
        </w:rPr>
        <w:t xml:space="preserve"> want to test two criteria</w:t>
      </w:r>
      <w:r w:rsidR="003B4132">
        <w:rPr>
          <w:rFonts w:ascii="Calibri" w:eastAsia="新細明體" w:hAnsi="Calibri" w:cs="Arial"/>
        </w:rPr>
        <w:t>, low mobility and not-at-cell edge,</w:t>
      </w:r>
      <w:r w:rsidR="00FB5F94">
        <w:rPr>
          <w:rFonts w:ascii="Calibri" w:eastAsia="新細明體" w:hAnsi="Calibri" w:cs="Arial"/>
        </w:rPr>
        <w:t xml:space="preserve"> in one test case then the </w:t>
      </w:r>
      <w:r w:rsidR="003B4132">
        <w:rPr>
          <w:rFonts w:ascii="Calibri" w:eastAsia="新細明體" w:hAnsi="Calibri" w:cs="Arial"/>
        </w:rPr>
        <w:t>condition</w:t>
      </w:r>
      <w:r w:rsidR="00FB5F94">
        <w:rPr>
          <w:rFonts w:ascii="Calibri" w:eastAsia="新細明體" w:hAnsi="Calibri" w:cs="Arial"/>
        </w:rPr>
        <w:t xml:space="preserve"> Thresh</w:t>
      </w:r>
      <w:r w:rsidR="00FB5F94" w:rsidRPr="00C85B5D">
        <w:rPr>
          <w:rFonts w:ascii="Calibri" w:eastAsia="新細明體" w:hAnsi="Calibri" w:cs="Arial"/>
          <w:vertAlign w:val="subscript"/>
        </w:rPr>
        <w:t>x, Low</w:t>
      </w:r>
      <w:r w:rsidR="00FB5F94" w:rsidRPr="00C85B5D">
        <w:rPr>
          <w:rFonts w:ascii="Calibri" w:eastAsia="新細明體" w:hAnsi="Calibri" w:cs="Arial"/>
        </w:rPr>
        <w:t xml:space="preserve"> </w:t>
      </w:r>
      <w:r w:rsidR="00FB5F94">
        <w:rPr>
          <w:rFonts w:ascii="Calibri" w:eastAsia="新細明體" w:hAnsi="Calibri" w:cs="Arial"/>
        </w:rPr>
        <w:t>shall be</w:t>
      </w:r>
      <w:r w:rsidR="009B3602">
        <w:rPr>
          <w:rFonts w:ascii="Calibri" w:eastAsia="新細明體" w:hAnsi="Calibri" w:cs="Arial"/>
        </w:rPr>
        <w:t xml:space="preserve"> </w:t>
      </w:r>
      <w:r w:rsidR="006B7BBC">
        <w:rPr>
          <w:rFonts w:ascii="Calibri" w:eastAsia="新細明體" w:hAnsi="Calibri" w:cs="Arial"/>
        </w:rPr>
        <w:t xml:space="preserve">lower </w:t>
      </w:r>
      <w:r w:rsidR="00F357BD">
        <w:rPr>
          <w:rFonts w:ascii="Calibri" w:eastAsia="新細明體" w:hAnsi="Calibri" w:cs="Arial"/>
        </w:rPr>
        <w:t>than the Cell</w:t>
      </w:r>
      <w:r w:rsidR="00FE6B20">
        <w:rPr>
          <w:rFonts w:ascii="Calibri" w:eastAsia="新細明體" w:hAnsi="Calibri" w:cs="Arial"/>
        </w:rPr>
        <w:t>1</w:t>
      </w:r>
      <w:r w:rsidR="00881D81">
        <w:rPr>
          <w:rFonts w:ascii="Calibri" w:eastAsia="新細明體" w:hAnsi="Calibri" w:cs="Arial"/>
        </w:rPr>
        <w:t xml:space="preserve"> RSRP by 1</w:t>
      </w:r>
      <w:r w:rsidR="00F357BD">
        <w:rPr>
          <w:rFonts w:ascii="Calibri" w:eastAsia="新細明體" w:hAnsi="Calibri" w:cs="Arial"/>
        </w:rPr>
        <w:t xml:space="preserve">7.5dB (i.e., </w:t>
      </w:r>
      <w:r w:rsidR="006B7BBC">
        <w:rPr>
          <w:rFonts w:ascii="Calibri" w:eastAsia="新細明體" w:hAnsi="Calibri" w:cs="Arial"/>
        </w:rPr>
        <w:t>B</w:t>
      </w:r>
      <w:r w:rsidR="00F357BD">
        <w:rPr>
          <w:rFonts w:ascii="Calibri" w:eastAsia="新細明體" w:hAnsi="Calibri" w:cs="Arial"/>
        </w:rPr>
        <w:t>-</w:t>
      </w:r>
      <w:r w:rsidR="006B7BBC">
        <w:rPr>
          <w:rFonts w:ascii="Calibri" w:eastAsia="新細明體" w:hAnsi="Calibri" w:cs="Arial"/>
        </w:rPr>
        <w:t>C</w:t>
      </w:r>
      <w:r w:rsidR="00FE6B20">
        <w:rPr>
          <w:rFonts w:ascii="Calibri" w:eastAsia="新細明體" w:hAnsi="Calibri" w:cs="Arial"/>
        </w:rPr>
        <w:t xml:space="preserve"> </w:t>
      </w:r>
      <w:r w:rsidR="00F357BD">
        <w:rPr>
          <w:rFonts w:ascii="Calibri" w:eastAsia="新細明體" w:hAnsi="Calibri" w:cs="Arial"/>
        </w:rPr>
        <w:t>&gt;</w:t>
      </w:r>
      <w:r w:rsidR="00FE6B20">
        <w:rPr>
          <w:rFonts w:ascii="Calibri" w:eastAsia="新細明體" w:hAnsi="Calibri" w:cs="Arial"/>
        </w:rPr>
        <w:t xml:space="preserve"> </w:t>
      </w:r>
      <w:r w:rsidR="00881D81">
        <w:rPr>
          <w:rFonts w:ascii="Calibri" w:eastAsia="新細明體" w:hAnsi="Calibri" w:cs="Arial"/>
        </w:rPr>
        <w:t>1</w:t>
      </w:r>
      <w:r w:rsidR="00F357BD">
        <w:rPr>
          <w:rFonts w:ascii="Calibri" w:eastAsia="新細明體" w:hAnsi="Calibri" w:cs="Arial"/>
        </w:rPr>
        <w:t xml:space="preserve">7.5dB) to guarantee UE </w:t>
      </w:r>
      <w:r w:rsidR="003B4132">
        <w:rPr>
          <w:rFonts w:ascii="Calibri" w:eastAsia="新細明體" w:hAnsi="Calibri" w:cs="Arial"/>
        </w:rPr>
        <w:t xml:space="preserve">re-selectes </w:t>
      </w:r>
      <w:r w:rsidR="00F357BD">
        <w:rPr>
          <w:rFonts w:ascii="Calibri" w:eastAsia="新細明體" w:hAnsi="Calibri" w:cs="Arial"/>
        </w:rPr>
        <w:t>Cell1 during T1, while Thresh</w:t>
      </w:r>
      <w:r w:rsidR="00F357BD" w:rsidRPr="00C85B5D">
        <w:rPr>
          <w:rFonts w:ascii="Calibri" w:eastAsia="新細明體" w:hAnsi="Calibri" w:cs="Arial"/>
          <w:vertAlign w:val="subscript"/>
        </w:rPr>
        <w:t>x, Low</w:t>
      </w:r>
      <w:r w:rsidR="00F357BD" w:rsidRPr="00C85B5D">
        <w:rPr>
          <w:rFonts w:ascii="Calibri" w:eastAsia="新細明體" w:hAnsi="Calibri" w:cs="Arial"/>
        </w:rPr>
        <w:t xml:space="preserve"> </w:t>
      </w:r>
      <w:r w:rsidR="00F357BD">
        <w:rPr>
          <w:rFonts w:ascii="Calibri" w:eastAsia="新細明體" w:hAnsi="Calibri" w:cs="Arial"/>
        </w:rPr>
        <w:t xml:space="preserve">shall be </w:t>
      </w:r>
      <w:r w:rsidR="006B7BBC">
        <w:rPr>
          <w:rFonts w:ascii="Calibri" w:eastAsia="新細明體" w:hAnsi="Calibri" w:cs="Arial"/>
        </w:rPr>
        <w:t>higher</w:t>
      </w:r>
      <w:r w:rsidR="00F357BD">
        <w:rPr>
          <w:rFonts w:ascii="Calibri" w:eastAsia="新細明體" w:hAnsi="Calibri" w:cs="Arial"/>
        </w:rPr>
        <w:t xml:space="preserve"> than the Cell</w:t>
      </w:r>
      <w:r w:rsidR="006B7BBC">
        <w:rPr>
          <w:rFonts w:ascii="Calibri" w:eastAsia="新細明體" w:hAnsi="Calibri" w:cs="Arial"/>
        </w:rPr>
        <w:t>1</w:t>
      </w:r>
      <w:r w:rsidR="00881D81">
        <w:rPr>
          <w:rFonts w:ascii="Calibri" w:eastAsia="新細明體" w:hAnsi="Calibri" w:cs="Arial"/>
        </w:rPr>
        <w:t xml:space="preserve"> RSRP by 2</w:t>
      </w:r>
      <w:r w:rsidR="00F357BD">
        <w:rPr>
          <w:rFonts w:ascii="Calibri" w:eastAsia="新細明體" w:hAnsi="Calibri" w:cs="Arial"/>
        </w:rPr>
        <w:t xml:space="preserve">7.5dB (i.e., </w:t>
      </w:r>
      <w:r w:rsidR="006B7BBC">
        <w:rPr>
          <w:rFonts w:ascii="Calibri" w:eastAsia="新細明體" w:hAnsi="Calibri" w:cs="Arial"/>
        </w:rPr>
        <w:t>C</w:t>
      </w:r>
      <w:r w:rsidR="00F357BD">
        <w:rPr>
          <w:rFonts w:ascii="Calibri" w:eastAsia="新細明體" w:hAnsi="Calibri" w:cs="Arial"/>
        </w:rPr>
        <w:t>-</w:t>
      </w:r>
      <w:r w:rsidR="006B7BBC">
        <w:rPr>
          <w:rFonts w:ascii="Calibri" w:eastAsia="新細明體" w:hAnsi="Calibri" w:cs="Arial"/>
        </w:rPr>
        <w:t>D</w:t>
      </w:r>
      <w:r w:rsidR="00FE6B20">
        <w:rPr>
          <w:rFonts w:ascii="Calibri" w:eastAsia="新細明體" w:hAnsi="Calibri" w:cs="Arial"/>
        </w:rPr>
        <w:t xml:space="preserve"> </w:t>
      </w:r>
      <w:r w:rsidR="00F357BD">
        <w:rPr>
          <w:rFonts w:ascii="Calibri" w:eastAsia="新細明體" w:hAnsi="Calibri" w:cs="Arial"/>
        </w:rPr>
        <w:t>&gt;</w:t>
      </w:r>
      <w:r w:rsidR="00FE6B20">
        <w:rPr>
          <w:rFonts w:ascii="Calibri" w:eastAsia="新細明體" w:hAnsi="Calibri" w:cs="Arial"/>
        </w:rPr>
        <w:t xml:space="preserve"> </w:t>
      </w:r>
      <w:r w:rsidR="00881D81">
        <w:rPr>
          <w:rFonts w:ascii="Calibri" w:eastAsia="新細明體" w:hAnsi="Calibri" w:cs="Arial"/>
        </w:rPr>
        <w:t>2</w:t>
      </w:r>
      <w:r w:rsidR="00F357BD">
        <w:rPr>
          <w:rFonts w:ascii="Calibri" w:eastAsia="新細明體" w:hAnsi="Calibri" w:cs="Arial"/>
        </w:rPr>
        <w:t>7.5dB) to guarantee UE to</w:t>
      </w:r>
      <w:r w:rsidR="003B4132">
        <w:rPr>
          <w:rFonts w:ascii="Calibri" w:eastAsia="新細明體" w:hAnsi="Calibri" w:cs="Arial"/>
        </w:rPr>
        <w:t xml:space="preserve"> stay in</w:t>
      </w:r>
      <w:r w:rsidR="00F357BD">
        <w:rPr>
          <w:rFonts w:ascii="Calibri" w:eastAsia="新細明體" w:hAnsi="Calibri" w:cs="Arial"/>
        </w:rPr>
        <w:t xml:space="preserve"> Cell2 during T2. In other words, Thresh</w:t>
      </w:r>
      <w:r w:rsidR="00F357BD" w:rsidRPr="00C85B5D">
        <w:rPr>
          <w:rFonts w:ascii="Calibri" w:eastAsia="新細明體" w:hAnsi="Calibri" w:cs="Arial"/>
          <w:vertAlign w:val="subscript"/>
        </w:rPr>
        <w:t>x, Low</w:t>
      </w:r>
      <w:r w:rsidR="00F357BD" w:rsidRPr="00C85B5D">
        <w:rPr>
          <w:rFonts w:ascii="Calibri" w:eastAsia="新細明體" w:hAnsi="Calibri" w:cs="Arial"/>
        </w:rPr>
        <w:t xml:space="preserve"> </w:t>
      </w:r>
      <w:r w:rsidR="00F357BD">
        <w:rPr>
          <w:rFonts w:ascii="Calibri" w:eastAsia="新細明體" w:hAnsi="Calibri" w:cs="Arial"/>
        </w:rPr>
        <w:t xml:space="preserve">shall be </w:t>
      </w:r>
      <w:r w:rsidR="00FB5F94">
        <w:rPr>
          <w:rFonts w:ascii="Calibri" w:eastAsia="新細明體" w:hAnsi="Calibri" w:cs="Arial"/>
        </w:rPr>
        <w:t>within</w:t>
      </w:r>
      <w:r>
        <w:rPr>
          <w:rFonts w:ascii="Calibri" w:eastAsia="新細明體" w:hAnsi="Calibri" w:cs="Arial"/>
        </w:rPr>
        <w:t xml:space="preserve"> </w:t>
      </w:r>
      <w:r w:rsidR="00FB5F94">
        <w:rPr>
          <w:rFonts w:ascii="Calibri" w:eastAsia="新細明體" w:hAnsi="Calibri" w:cs="Arial"/>
        </w:rPr>
        <w:t xml:space="preserve">value B and </w:t>
      </w:r>
      <w:r>
        <w:rPr>
          <w:rFonts w:ascii="Calibri" w:eastAsia="新細明體" w:hAnsi="Calibri" w:cs="Arial"/>
        </w:rPr>
        <w:t>value D</w:t>
      </w:r>
      <w:r w:rsidR="00FB5F94">
        <w:rPr>
          <w:rFonts w:ascii="Calibri" w:eastAsia="新細明體" w:hAnsi="Calibri" w:cs="Arial"/>
        </w:rPr>
        <w:t xml:space="preserve"> as </w:t>
      </w:r>
      <w:r w:rsidR="00FB5F94">
        <w:rPr>
          <w:rFonts w:ascii="Calibri" w:eastAsia="新細明體" w:hAnsi="Calibri" w:cs="Arial"/>
        </w:rPr>
        <w:lastRenderedPageBreak/>
        <w:t xml:space="preserve">shown in </w:t>
      </w:r>
      <w:r w:rsidR="00FB5F94">
        <w:rPr>
          <w:rFonts w:ascii="Calibri" w:eastAsia="新細明體" w:hAnsi="Calibri" w:cs="Arial"/>
        </w:rPr>
        <w:fldChar w:fldCharType="begin"/>
      </w:r>
      <w:r w:rsidR="00FB5F94">
        <w:rPr>
          <w:rFonts w:ascii="Calibri" w:eastAsia="新細明體" w:hAnsi="Calibri" w:cs="Arial"/>
        </w:rPr>
        <w:instrText xml:space="preserve"> REF _Ref54286272 \h </w:instrText>
      </w:r>
      <w:r>
        <w:rPr>
          <w:rFonts w:ascii="Calibri" w:eastAsia="新細明體" w:hAnsi="Calibri" w:cs="Arial"/>
        </w:rPr>
        <w:instrText xml:space="preserve"> \* MERGEFORMAT </w:instrText>
      </w:r>
      <w:r w:rsidR="00FB5F94">
        <w:rPr>
          <w:rFonts w:ascii="Calibri" w:eastAsia="新細明體" w:hAnsi="Calibri" w:cs="Arial"/>
        </w:rPr>
      </w:r>
      <w:r w:rsidR="00FB5F94">
        <w:rPr>
          <w:rFonts w:ascii="Calibri" w:eastAsia="新細明體" w:hAnsi="Calibri" w:cs="Arial"/>
        </w:rPr>
        <w:fldChar w:fldCharType="separate"/>
      </w:r>
      <w:r w:rsidR="006B7BBC" w:rsidRPr="006B7BBC">
        <w:rPr>
          <w:rFonts w:ascii="Calibri" w:eastAsia="新細明體" w:hAnsi="Calibri" w:cs="Arial"/>
        </w:rPr>
        <w:t>Fig. 2</w:t>
      </w:r>
      <w:r w:rsidR="00FB5F94">
        <w:rPr>
          <w:rFonts w:ascii="Calibri" w:eastAsia="新細明體" w:hAnsi="Calibri" w:cs="Arial"/>
        </w:rPr>
        <w:fldChar w:fldCharType="end"/>
      </w:r>
      <w:r>
        <w:rPr>
          <w:rFonts w:ascii="Calibri" w:eastAsia="新細明體" w:hAnsi="Calibri" w:cs="Arial"/>
        </w:rPr>
        <w:t xml:space="preserve">. Thus, according to </w:t>
      </w:r>
      <w:r>
        <w:rPr>
          <w:rFonts w:ascii="Calibri" w:eastAsia="新細明體" w:hAnsi="Calibri" w:cs="Arial"/>
        </w:rPr>
        <w:fldChar w:fldCharType="begin"/>
      </w:r>
      <w:r>
        <w:rPr>
          <w:rFonts w:ascii="Calibri" w:eastAsia="新細明體" w:hAnsi="Calibri" w:cs="Arial"/>
        </w:rPr>
        <w:instrText xml:space="preserve"> REF _Ref54274923 \h  \* MERGEFORMAT </w:instrText>
      </w:r>
      <w:r>
        <w:rPr>
          <w:rFonts w:ascii="Calibri" w:eastAsia="新細明體" w:hAnsi="Calibri" w:cs="Arial"/>
        </w:rPr>
      </w:r>
      <w:r>
        <w:rPr>
          <w:rFonts w:ascii="Calibri" w:eastAsia="新細明體" w:hAnsi="Calibri" w:cs="Arial"/>
        </w:rPr>
        <w:fldChar w:fldCharType="separate"/>
      </w:r>
      <w:r w:rsidR="006B7BBC" w:rsidRPr="006B7BBC">
        <w:rPr>
          <w:rFonts w:ascii="Calibri" w:eastAsia="新細明體" w:hAnsi="Calibri" w:cs="Arial"/>
        </w:rPr>
        <w:t>Observation 1</w:t>
      </w:r>
      <w:r>
        <w:rPr>
          <w:rFonts w:ascii="Calibri" w:eastAsia="新細明體" w:hAnsi="Calibri" w:cs="Arial"/>
        </w:rPr>
        <w:fldChar w:fldCharType="end"/>
      </w:r>
      <w:r>
        <w:rPr>
          <w:rFonts w:ascii="Calibri" w:eastAsia="新細明體" w:hAnsi="Calibri" w:cs="Arial"/>
        </w:rPr>
        <w:t xml:space="preserve"> (total accuracy margins), the difference between value B and value D shall be 45 (27.5+17.5 = 45)</w:t>
      </w:r>
      <w:r w:rsidR="00272DA2">
        <w:rPr>
          <w:rFonts w:ascii="Calibri" w:eastAsia="新細明體" w:hAnsi="Calibri" w:cs="Arial"/>
        </w:rPr>
        <w:t xml:space="preserve"> at least</w:t>
      </w:r>
      <w:r>
        <w:rPr>
          <w:rFonts w:ascii="Calibri" w:eastAsia="新細明體" w:hAnsi="Calibri" w:cs="Arial"/>
        </w:rPr>
        <w:t xml:space="preserve">. However, the total accuracy margins </w:t>
      </w:r>
      <w:r w:rsidR="00976A55">
        <w:rPr>
          <w:rFonts w:ascii="Calibri" w:eastAsia="新細明體" w:hAnsi="Calibri" w:cs="Arial"/>
        </w:rPr>
        <w:t xml:space="preserve">may </w:t>
      </w:r>
      <w:r>
        <w:rPr>
          <w:rFonts w:ascii="Calibri" w:eastAsia="新細明體" w:hAnsi="Calibri" w:cs="Arial"/>
        </w:rPr>
        <w:t>exceed the difference between relative maximum (</w:t>
      </w:r>
      <w:r>
        <w:rPr>
          <w:rFonts w:ascii="Calibri" w:eastAsia="SimSun" w:hAnsi="Calibri" w:cs="Arial"/>
        </w:rPr>
        <w:fldChar w:fldCharType="begin"/>
      </w:r>
      <w:r>
        <w:rPr>
          <w:rFonts w:ascii="Calibri" w:eastAsia="SimSun" w:hAnsi="Calibri" w:cs="Arial"/>
        </w:rPr>
        <w:instrText xml:space="preserve"> REF _Ref54280797 \h </w:instrText>
      </w:r>
      <w:r>
        <w:rPr>
          <w:rFonts w:ascii="Calibri" w:eastAsia="SimSun" w:hAnsi="Calibri" w:cs="Arial"/>
        </w:rPr>
      </w:r>
      <w:r>
        <w:rPr>
          <w:rFonts w:ascii="Calibri" w:eastAsia="SimSun" w:hAnsi="Calibri" w:cs="Arial"/>
        </w:rPr>
        <w:fldChar w:fldCharType="separate"/>
      </w:r>
      <w:r w:rsidR="006B7BBC" w:rsidRPr="003B4CA6">
        <w:rPr>
          <w:rFonts w:ascii="Calibri" w:eastAsia="SimSun" w:hAnsi="Calibri" w:cs="Arial"/>
          <w:b/>
          <w:bCs/>
        </w:rPr>
        <w:t xml:space="preserve">Observation </w:t>
      </w:r>
      <w:r w:rsidR="006B7BBC">
        <w:rPr>
          <w:rFonts w:ascii="Calibri" w:eastAsia="SimSun" w:hAnsi="Calibri" w:cs="Arial"/>
          <w:b/>
          <w:bCs/>
          <w:noProof/>
        </w:rPr>
        <w:t>3</w:t>
      </w:r>
      <w:r>
        <w:rPr>
          <w:rFonts w:ascii="Calibri" w:eastAsia="SimSun" w:hAnsi="Calibri" w:cs="Arial"/>
        </w:rPr>
        <w:fldChar w:fldCharType="end"/>
      </w:r>
      <w:r>
        <w:rPr>
          <w:rFonts w:ascii="Calibri" w:eastAsia="新細明體" w:hAnsi="Calibri" w:cs="Arial"/>
        </w:rPr>
        <w:t xml:space="preserve">) and </w:t>
      </w:r>
      <w:r w:rsidR="0087180F">
        <w:rPr>
          <w:rFonts w:ascii="Calibri" w:eastAsia="新細明體" w:hAnsi="Calibri" w:cs="Arial"/>
        </w:rPr>
        <w:t xml:space="preserve">relative </w:t>
      </w:r>
      <w:r>
        <w:rPr>
          <w:rFonts w:ascii="Calibri" w:eastAsia="新細明體" w:hAnsi="Calibri" w:cs="Arial"/>
        </w:rPr>
        <w:t>minimum (</w:t>
      </w:r>
      <w:r>
        <w:rPr>
          <w:rFonts w:ascii="Calibri" w:eastAsia="SimSun" w:hAnsi="Calibri" w:cs="Arial"/>
        </w:rPr>
        <w:fldChar w:fldCharType="begin"/>
      </w:r>
      <w:r>
        <w:rPr>
          <w:rFonts w:ascii="Calibri" w:eastAsia="SimSun" w:hAnsi="Calibri" w:cs="Arial"/>
        </w:rPr>
        <w:instrText xml:space="preserve"> REF _Ref54284199 \h </w:instrText>
      </w:r>
      <w:r>
        <w:rPr>
          <w:rFonts w:ascii="Calibri" w:eastAsia="SimSun" w:hAnsi="Calibri" w:cs="Arial"/>
        </w:rPr>
      </w:r>
      <w:r>
        <w:rPr>
          <w:rFonts w:ascii="Calibri" w:eastAsia="SimSun" w:hAnsi="Calibri" w:cs="Arial"/>
        </w:rPr>
        <w:fldChar w:fldCharType="separate"/>
      </w:r>
      <w:r w:rsidR="006B7BBC" w:rsidRPr="003B4CA6">
        <w:rPr>
          <w:rFonts w:ascii="Calibri" w:eastAsia="SimSun" w:hAnsi="Calibri" w:cs="Arial"/>
          <w:b/>
          <w:bCs/>
        </w:rPr>
        <w:t xml:space="preserve">Observation </w:t>
      </w:r>
      <w:r w:rsidR="006B7BBC">
        <w:rPr>
          <w:rFonts w:ascii="Calibri" w:eastAsia="SimSun" w:hAnsi="Calibri" w:cs="Arial"/>
          <w:b/>
          <w:bCs/>
          <w:noProof/>
        </w:rPr>
        <w:t>4</w:t>
      </w:r>
      <w:r>
        <w:rPr>
          <w:rFonts w:ascii="Calibri" w:eastAsia="SimSun" w:hAnsi="Calibri" w:cs="Arial"/>
        </w:rPr>
        <w:fldChar w:fldCharType="end"/>
      </w:r>
      <w:r>
        <w:rPr>
          <w:rFonts w:ascii="Calibri" w:eastAsia="新細明體" w:hAnsi="Calibri" w:cs="Arial"/>
        </w:rPr>
        <w:t>) signal power, i.e., 45</w:t>
      </w:r>
      <w:r>
        <w:rPr>
          <w:rFonts w:ascii="Calibri" w:eastAsia="新細明體" w:hAnsi="Calibri" w:cs="Arial" w:hint="eastAsia"/>
        </w:rPr>
        <w:t xml:space="preserve"> &gt; 14.5 (48.5-34).</w:t>
      </w:r>
      <w:r>
        <w:rPr>
          <w:rFonts w:ascii="Calibri" w:eastAsia="新細明體" w:hAnsi="Calibri" w:cs="Arial"/>
        </w:rPr>
        <w:t xml:space="preserve"> </w:t>
      </w:r>
      <w:r>
        <w:rPr>
          <w:rFonts w:ascii="Calibri" w:eastAsia="新細明體" w:hAnsi="Calibri" w:cs="Arial" w:hint="eastAsia"/>
        </w:rPr>
        <w:t>As a result, we propose</w:t>
      </w:r>
      <w:r w:rsidR="004C11BB">
        <w:rPr>
          <w:rFonts w:ascii="Calibri" w:eastAsia="新細明體" w:hAnsi="Calibri" w:cs="Arial"/>
        </w:rPr>
        <w:t xml:space="preserve"> RAN4 to further study on the feasibility of testing two criteria in one test case for cell reselection to FR2 inter-frequency.</w:t>
      </w:r>
      <w:r>
        <w:rPr>
          <w:rFonts w:ascii="Calibri" w:eastAsia="新細明體" w:hAnsi="Calibri" w:cs="Arial" w:hint="eastAsia"/>
        </w:rPr>
        <w:t xml:space="preserve"> </w:t>
      </w:r>
    </w:p>
    <w:p w:rsidR="0069308B" w:rsidRDefault="0069308B" w:rsidP="0069308B">
      <w:pPr>
        <w:jc w:val="both"/>
        <w:rPr>
          <w:rFonts w:ascii="Calibri" w:eastAsia="SimSun" w:hAnsi="Calibri" w:cs="Arial"/>
          <w:b/>
        </w:rPr>
      </w:pPr>
      <w:bookmarkStart w:id="14" w:name="_Ref37320478"/>
      <w:bookmarkStart w:id="15" w:name="_Ref37420920"/>
      <w:bookmarkStart w:id="16" w:name="_Ref39678201"/>
      <w:bookmarkStart w:id="17" w:name="_Ref40107294"/>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6B7BBC">
        <w:rPr>
          <w:rFonts w:ascii="Calibri" w:eastAsia="SimSun" w:hAnsi="Calibri" w:cs="Arial"/>
          <w:b/>
          <w:noProof/>
        </w:rPr>
        <w:t>1</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bookmarkEnd w:id="14"/>
      <w:bookmarkEnd w:id="15"/>
      <w:bookmarkEnd w:id="16"/>
      <w:r w:rsidR="0087180F" w:rsidRPr="0087180F">
        <w:rPr>
          <w:rFonts w:ascii="Calibri" w:eastAsia="SimSun" w:hAnsi="Calibri" w:cs="Arial"/>
          <w:b/>
        </w:rPr>
        <w:t xml:space="preserve">RAN4 </w:t>
      </w:r>
      <w:r w:rsidR="0087180F">
        <w:rPr>
          <w:rFonts w:ascii="Calibri" w:eastAsia="SimSun" w:hAnsi="Calibri" w:cs="Arial"/>
          <w:b/>
        </w:rPr>
        <w:t>need</w:t>
      </w:r>
      <w:r w:rsidR="00A93B6C">
        <w:rPr>
          <w:rFonts w:ascii="Calibri" w:eastAsia="SimSun" w:hAnsi="Calibri" w:cs="Arial"/>
          <w:b/>
        </w:rPr>
        <w:t>s</w:t>
      </w:r>
      <w:r w:rsidR="0087180F">
        <w:rPr>
          <w:rFonts w:ascii="Calibri" w:eastAsia="SimSun" w:hAnsi="Calibri" w:cs="Arial"/>
          <w:b/>
        </w:rPr>
        <w:t xml:space="preserve"> to </w:t>
      </w:r>
      <w:r w:rsidR="0087180F" w:rsidRPr="0087180F">
        <w:rPr>
          <w:rFonts w:ascii="Calibri" w:eastAsia="SimSun" w:hAnsi="Calibri" w:cs="Arial"/>
          <w:b/>
        </w:rPr>
        <w:t>further study on the feasibility of testing two criteria</w:t>
      </w:r>
      <w:r w:rsidR="003B4132" w:rsidRPr="003B4132">
        <w:rPr>
          <w:rFonts w:ascii="Calibri" w:eastAsia="SimSun" w:hAnsi="Calibri" w:cs="Arial"/>
          <w:b/>
        </w:rPr>
        <w:t>, low mobility and not-at-cell edge,</w:t>
      </w:r>
      <w:r w:rsidR="0087180F" w:rsidRPr="0087180F">
        <w:rPr>
          <w:rFonts w:ascii="Calibri" w:eastAsia="SimSun" w:hAnsi="Calibri" w:cs="Arial"/>
          <w:b/>
        </w:rPr>
        <w:t xml:space="preserve"> in one test case for cell reselection to FR2 inter-frequency</w:t>
      </w:r>
      <w:r>
        <w:rPr>
          <w:rFonts w:ascii="Calibri" w:eastAsia="SimSun" w:hAnsi="Calibri" w:cs="Arial"/>
          <w:b/>
        </w:rPr>
        <w:t>.</w:t>
      </w:r>
      <w:bookmarkEnd w:id="17"/>
    </w:p>
    <w:p w:rsidR="006053C9" w:rsidRPr="00803207" w:rsidRDefault="006053C9" w:rsidP="00515995">
      <w:pPr>
        <w:jc w:val="both"/>
        <w:rPr>
          <w:rFonts w:ascii="Calibri" w:eastAsia="SimSun" w:hAnsi="Calibri" w:cs="Arial"/>
          <w:b/>
        </w:rPr>
      </w:pPr>
    </w:p>
    <w:p w:rsidR="00CE0D5E" w:rsidRPr="00615B29" w:rsidRDefault="00141644" w:rsidP="002E7133">
      <w:pPr>
        <w:pStyle w:val="Heading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E6150C">
        <w:t>power saving</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87180F" w:rsidRDefault="0087180F" w:rsidP="004C0364">
      <w:pPr>
        <w:adjustRightInd w:val="0"/>
        <w:snapToGrid w:val="0"/>
        <w:spacing w:before="180" w:after="120"/>
        <w:jc w:val="both"/>
      </w:pPr>
      <w:r>
        <w:fldChar w:fldCharType="begin"/>
      </w:r>
      <w:r>
        <w:instrText xml:space="preserve"> REF _Ref54287692 \h </w:instrText>
      </w:r>
      <w:r>
        <w:fldChar w:fldCharType="separate"/>
      </w:r>
      <w:r w:rsidR="003B4132" w:rsidRPr="00C70387">
        <w:rPr>
          <w:rFonts w:ascii="Calibri" w:eastAsia="SimSun" w:hAnsi="Calibri" w:cs="Arial"/>
          <w:b/>
          <w:bCs/>
        </w:rPr>
        <w:t xml:space="preserve">Observation </w:t>
      </w:r>
      <w:r w:rsidR="003B4132">
        <w:rPr>
          <w:rFonts w:ascii="Calibri" w:eastAsia="SimSun" w:hAnsi="Calibri" w:cs="Arial"/>
          <w:b/>
          <w:bCs/>
          <w:noProof/>
        </w:rPr>
        <w:t>1</w:t>
      </w:r>
      <w:r w:rsidR="003B4132" w:rsidRPr="00C70387">
        <w:rPr>
          <w:rFonts w:ascii="Calibri" w:eastAsia="SimSun" w:hAnsi="Calibri" w:cs="Arial"/>
          <w:b/>
          <w:bCs/>
        </w:rPr>
        <w:t>:</w:t>
      </w:r>
      <w:r w:rsidR="003B4132">
        <w:rPr>
          <w:rFonts w:ascii="Calibri" w:eastAsia="SimSun" w:hAnsi="Calibri" w:cs="Arial"/>
          <w:b/>
          <w:bCs/>
        </w:rPr>
        <w:t xml:space="preserve"> For FR2 inter-frequency cell reselection, the accuracy margins for estimated RSRP shall be +27.5 dB and -17.5 dB.</w:t>
      </w:r>
      <w:r>
        <w:fldChar w:fldCharType="end"/>
      </w:r>
    </w:p>
    <w:p w:rsidR="0087180F" w:rsidRDefault="0087180F" w:rsidP="004C0364">
      <w:pPr>
        <w:adjustRightInd w:val="0"/>
        <w:snapToGrid w:val="0"/>
        <w:spacing w:before="180" w:after="120"/>
        <w:jc w:val="both"/>
      </w:pPr>
      <w:r>
        <w:fldChar w:fldCharType="begin"/>
      </w:r>
      <w:r>
        <w:instrText xml:space="preserve"> REF _Ref54287694 \h </w:instrText>
      </w:r>
      <w:r>
        <w:fldChar w:fldCharType="separate"/>
      </w:r>
      <w:r w:rsidR="003B4132" w:rsidRPr="003B4CA6">
        <w:rPr>
          <w:rFonts w:ascii="Calibri" w:eastAsia="SimSun" w:hAnsi="Calibri" w:cs="Arial"/>
          <w:b/>
          <w:bCs/>
        </w:rPr>
        <w:t xml:space="preserve">Observation </w:t>
      </w:r>
      <w:r w:rsidR="003B4132">
        <w:rPr>
          <w:rFonts w:ascii="Calibri" w:eastAsia="SimSun" w:hAnsi="Calibri" w:cs="Arial"/>
          <w:b/>
          <w:bCs/>
          <w:noProof/>
        </w:rPr>
        <w:t>2</w:t>
      </w:r>
      <w:r w:rsidR="003B4132" w:rsidRPr="003B4CA6">
        <w:rPr>
          <w:rFonts w:ascii="Calibri" w:eastAsia="SimSun" w:hAnsi="Calibri" w:cs="Arial"/>
          <w:b/>
          <w:bCs/>
        </w:rPr>
        <w:t>:</w:t>
      </w:r>
      <w:r w:rsidR="003B4132">
        <w:rPr>
          <w:rFonts w:ascii="Calibri" w:eastAsia="SimSun" w:hAnsi="Calibri" w:cs="Arial"/>
          <w:b/>
          <w:bCs/>
        </w:rPr>
        <w:t xml:space="preserve"> For FR2 intra-frequency cell reselection, the accuracy margins for estimated RSRP shall be +7.5 dB and -7.5 dB.</w:t>
      </w:r>
      <w:r>
        <w:fldChar w:fldCharType="end"/>
      </w:r>
    </w:p>
    <w:p w:rsidR="0087180F" w:rsidRDefault="0087180F" w:rsidP="004C0364">
      <w:pPr>
        <w:adjustRightInd w:val="0"/>
        <w:snapToGrid w:val="0"/>
        <w:spacing w:before="180" w:after="120"/>
        <w:jc w:val="both"/>
      </w:pPr>
      <w:r>
        <w:fldChar w:fldCharType="begin"/>
      </w:r>
      <w:r>
        <w:instrText xml:space="preserve"> REF _Ref54287713 \h </w:instrText>
      </w:r>
      <w:r>
        <w:fldChar w:fldCharType="separate"/>
      </w:r>
      <w:r w:rsidR="003B4132" w:rsidRPr="003B4CA6">
        <w:rPr>
          <w:rFonts w:ascii="Calibri" w:eastAsia="SimSun" w:hAnsi="Calibri" w:cs="Arial"/>
          <w:b/>
          <w:bCs/>
        </w:rPr>
        <w:t xml:space="preserve">Observation </w:t>
      </w:r>
      <w:r w:rsidR="003B4132">
        <w:rPr>
          <w:rFonts w:ascii="Calibri" w:eastAsia="SimSun" w:hAnsi="Calibri" w:cs="Arial"/>
          <w:b/>
          <w:bCs/>
          <w:noProof/>
        </w:rPr>
        <w:t>3</w:t>
      </w:r>
      <w:r w:rsidR="003B4132" w:rsidRPr="003B4CA6">
        <w:rPr>
          <w:rFonts w:ascii="Calibri" w:eastAsia="SimSun" w:hAnsi="Calibri" w:cs="Arial"/>
          <w:b/>
          <w:bCs/>
        </w:rPr>
        <w:t>:</w:t>
      </w:r>
      <w:r w:rsidR="003B4132">
        <w:rPr>
          <w:rFonts w:ascii="Calibri" w:eastAsia="SimSun" w:hAnsi="Calibri" w:cs="Arial"/>
          <w:b/>
          <w:bCs/>
        </w:rPr>
        <w:t xml:space="preserve"> For FR2 inter-frequency, </w:t>
      </w:r>
      <w:r w:rsidR="003B4132">
        <w:rPr>
          <w:rFonts w:ascii="Calibri" w:eastAsia="新細明體" w:hAnsi="Calibri" w:cs="Arial" w:hint="eastAsia"/>
          <w:b/>
          <w:bCs/>
          <w:lang w:val="en-GB"/>
        </w:rPr>
        <w:t>t</w:t>
      </w:r>
      <w:r w:rsidR="003B4132" w:rsidRPr="001D3A35">
        <w:rPr>
          <w:rFonts w:ascii="Calibri" w:eastAsia="SimSun" w:hAnsi="Calibri" w:cs="Arial"/>
          <w:b/>
          <w:bCs/>
          <w:lang w:val="en-GB"/>
        </w:rPr>
        <w:t xml:space="preserve">he </w:t>
      </w:r>
      <w:r w:rsidR="003B4132">
        <w:rPr>
          <w:rFonts w:ascii="Calibri" w:eastAsia="SimSun" w:hAnsi="Calibri" w:cs="Arial"/>
          <w:b/>
          <w:bCs/>
          <w:lang w:val="en-GB"/>
        </w:rPr>
        <w:t xml:space="preserve">relative </w:t>
      </w:r>
      <w:r w:rsidR="003B4132" w:rsidRPr="001D3A35">
        <w:rPr>
          <w:rFonts w:ascii="Calibri" w:eastAsia="SimSun" w:hAnsi="Calibri" w:cs="Arial"/>
          <w:b/>
          <w:bCs/>
          <w:lang w:val="en-GB"/>
        </w:rPr>
        <w:t>minimum signal powe</w:t>
      </w:r>
      <w:r w:rsidR="003B4132">
        <w:rPr>
          <w:rFonts w:ascii="Calibri" w:eastAsia="SimSun" w:hAnsi="Calibri" w:cs="Arial"/>
          <w:b/>
          <w:bCs/>
          <w:lang w:val="en-GB"/>
        </w:rPr>
        <w:t xml:space="preserve">r transmitted from TE is 34 dB, i.e., </w:t>
      </w:r>
      <w:r w:rsidR="003B4132" w:rsidRPr="001D3A35">
        <w:rPr>
          <w:rFonts w:ascii="Calibri" w:eastAsia="SimSun" w:hAnsi="Calibri" w:cs="Arial"/>
          <w:b/>
          <w:bCs/>
          <w:lang w:val="en-GB"/>
        </w:rPr>
        <w:t>-106+140</w:t>
      </w:r>
      <w:r w:rsidR="003B4132">
        <w:rPr>
          <w:rFonts w:ascii="Calibri" w:eastAsia="SimSun" w:hAnsi="Calibri" w:cs="Arial"/>
          <w:b/>
          <w:bCs/>
          <w:lang w:val="en-GB"/>
        </w:rPr>
        <w:t xml:space="preserve"> (</w:t>
      </w:r>
      <w:r w:rsidR="003B4132" w:rsidRPr="006C3664">
        <w:rPr>
          <w:lang w:eastAsia="ja-JP"/>
        </w:rPr>
        <w:t>Q</w:t>
      </w:r>
      <w:r w:rsidR="003B4132" w:rsidRPr="006C3664">
        <w:rPr>
          <w:vertAlign w:val="subscript"/>
          <w:lang w:eastAsia="ja-JP"/>
        </w:rPr>
        <w:t>rxlevmin</w:t>
      </w:r>
      <w:r w:rsidR="003B4132">
        <w:rPr>
          <w:rFonts w:ascii="Calibri" w:eastAsia="SimSun" w:hAnsi="Calibri" w:cs="Arial"/>
          <w:b/>
          <w:bCs/>
          <w:lang w:val="en-GB"/>
        </w:rPr>
        <w:t xml:space="preserve">) =34, </w:t>
      </w:r>
      <w:r w:rsidR="003B4132">
        <w:rPr>
          <w:rFonts w:ascii="Calibri" w:eastAsia="SimSun" w:hAnsi="Calibri" w:cs="Arial"/>
          <w:b/>
          <w:bCs/>
        </w:rPr>
        <w:t>i</w:t>
      </w:r>
      <w:r w:rsidR="003B4132" w:rsidRPr="001D3A35">
        <w:rPr>
          <w:rFonts w:ascii="Calibri" w:eastAsia="SimSun" w:hAnsi="Calibri" w:cs="Arial"/>
          <w:b/>
          <w:bCs/>
        </w:rPr>
        <w:t>f we take the -106 dBm/SCS as minimum SSB reference power</w:t>
      </w:r>
      <w:r w:rsidR="003B4132" w:rsidRPr="00872BF2">
        <w:rPr>
          <w:rFonts w:ascii="Calibri" w:eastAsia="SimSun" w:hAnsi="Calibri" w:cs="Arial"/>
          <w:b/>
        </w:rPr>
        <w:t>.</w:t>
      </w:r>
      <w:r>
        <w:fldChar w:fldCharType="end"/>
      </w:r>
    </w:p>
    <w:p w:rsidR="0087180F" w:rsidRDefault="0087180F" w:rsidP="004C0364">
      <w:pPr>
        <w:adjustRightInd w:val="0"/>
        <w:snapToGrid w:val="0"/>
        <w:spacing w:before="180" w:after="120"/>
        <w:jc w:val="both"/>
      </w:pPr>
      <w:r>
        <w:fldChar w:fldCharType="begin"/>
      </w:r>
      <w:r>
        <w:instrText xml:space="preserve"> REF _Ref54287714 \h </w:instrText>
      </w:r>
      <w:r>
        <w:fldChar w:fldCharType="separate"/>
      </w:r>
      <w:r w:rsidR="003B4132" w:rsidRPr="003B4CA6">
        <w:rPr>
          <w:rFonts w:ascii="Calibri" w:eastAsia="SimSun" w:hAnsi="Calibri" w:cs="Arial"/>
          <w:b/>
          <w:bCs/>
        </w:rPr>
        <w:t xml:space="preserve">Observation </w:t>
      </w:r>
      <w:r w:rsidR="003B4132">
        <w:rPr>
          <w:rFonts w:ascii="Calibri" w:eastAsia="SimSun" w:hAnsi="Calibri" w:cs="Arial"/>
          <w:b/>
          <w:bCs/>
          <w:noProof/>
        </w:rPr>
        <w:t>4</w:t>
      </w:r>
      <w:r w:rsidR="003B4132" w:rsidRPr="003B4CA6">
        <w:rPr>
          <w:rFonts w:ascii="Calibri" w:eastAsia="SimSun" w:hAnsi="Calibri" w:cs="Arial"/>
          <w:b/>
          <w:bCs/>
        </w:rPr>
        <w:t>:</w:t>
      </w:r>
      <w:r w:rsidR="003B4132">
        <w:rPr>
          <w:rFonts w:ascii="Calibri" w:eastAsia="SimSun" w:hAnsi="Calibri" w:cs="Arial"/>
          <w:b/>
          <w:bCs/>
        </w:rPr>
        <w:t xml:space="preserve"> For FR2 inter-frequency, </w:t>
      </w:r>
      <w:r w:rsidR="003B4132">
        <w:rPr>
          <w:rFonts w:ascii="Calibri" w:eastAsia="新細明體" w:hAnsi="Calibri" w:cs="Arial" w:hint="eastAsia"/>
          <w:b/>
          <w:bCs/>
          <w:lang w:val="en-GB"/>
        </w:rPr>
        <w:t>t</w:t>
      </w:r>
      <w:r w:rsidR="003B4132" w:rsidRPr="001D3A35">
        <w:rPr>
          <w:rFonts w:ascii="Calibri" w:eastAsia="SimSun" w:hAnsi="Calibri" w:cs="Arial"/>
          <w:b/>
          <w:bCs/>
          <w:lang w:val="en-GB"/>
        </w:rPr>
        <w:t xml:space="preserve">he </w:t>
      </w:r>
      <w:r w:rsidR="003B4132">
        <w:rPr>
          <w:rFonts w:ascii="Calibri" w:eastAsia="SimSun" w:hAnsi="Calibri" w:cs="Arial"/>
          <w:b/>
          <w:bCs/>
          <w:lang w:val="en-GB"/>
        </w:rPr>
        <w:t>relative maximum</w:t>
      </w:r>
      <w:r w:rsidR="003B4132" w:rsidRPr="001D3A35">
        <w:rPr>
          <w:rFonts w:ascii="Calibri" w:eastAsia="SimSun" w:hAnsi="Calibri" w:cs="Arial"/>
          <w:b/>
          <w:bCs/>
          <w:lang w:val="en-GB"/>
        </w:rPr>
        <w:t xml:space="preserve"> signal powe</w:t>
      </w:r>
      <w:r w:rsidR="003B4132">
        <w:rPr>
          <w:rFonts w:ascii="Calibri" w:eastAsia="SimSun" w:hAnsi="Calibri" w:cs="Arial"/>
          <w:b/>
          <w:bCs/>
          <w:lang w:val="en-GB"/>
        </w:rPr>
        <w:t>r transmitted from TE is 48.5 dB depending on Noc=-102 dBm</w:t>
      </w:r>
      <w:r w:rsidR="003B4132" w:rsidRPr="00872BF2">
        <w:rPr>
          <w:rFonts w:ascii="Calibri" w:eastAsia="SimSun" w:hAnsi="Calibri" w:cs="Arial"/>
          <w:b/>
        </w:rPr>
        <w:t>.</w:t>
      </w:r>
      <w:r>
        <w:fldChar w:fldCharType="end"/>
      </w:r>
    </w:p>
    <w:p w:rsidR="0087180F" w:rsidRDefault="0087180F" w:rsidP="004C0364">
      <w:pPr>
        <w:adjustRightInd w:val="0"/>
        <w:snapToGrid w:val="0"/>
        <w:spacing w:before="180" w:after="120"/>
        <w:jc w:val="both"/>
      </w:pPr>
      <w:r>
        <w:fldChar w:fldCharType="begin"/>
      </w:r>
      <w:r>
        <w:instrText xml:space="preserve"> REF _Ref40107294 \h </w:instrText>
      </w:r>
      <w:r>
        <w:fldChar w:fldCharType="separate"/>
      </w:r>
      <w:r w:rsidR="003B4132" w:rsidRPr="006C29AE">
        <w:rPr>
          <w:rFonts w:ascii="Calibri" w:eastAsia="SimSun" w:hAnsi="Calibri" w:cs="Arial"/>
          <w:b/>
        </w:rPr>
        <w:t xml:space="preserve">Proposal </w:t>
      </w:r>
      <w:r w:rsidR="003B4132">
        <w:rPr>
          <w:rFonts w:ascii="Calibri" w:eastAsia="SimSun" w:hAnsi="Calibri" w:cs="Arial"/>
          <w:b/>
          <w:noProof/>
        </w:rPr>
        <w:t>1</w:t>
      </w:r>
      <w:r w:rsidR="003B4132" w:rsidRPr="006C29AE">
        <w:rPr>
          <w:rFonts w:ascii="Calibri" w:eastAsia="SimSun" w:hAnsi="Calibri" w:cs="Arial"/>
          <w:b/>
        </w:rPr>
        <w:t>:</w:t>
      </w:r>
      <w:r w:rsidR="003B4132" w:rsidRPr="00ED0FED">
        <w:rPr>
          <w:rFonts w:ascii="Calibri" w:eastAsia="SimSun" w:hAnsi="Calibri" w:cs="Arial"/>
          <w:b/>
        </w:rPr>
        <w:t xml:space="preserve"> </w:t>
      </w:r>
      <w:r w:rsidR="003B4132" w:rsidRPr="0087180F">
        <w:rPr>
          <w:rFonts w:ascii="Calibri" w:eastAsia="SimSun" w:hAnsi="Calibri" w:cs="Arial"/>
          <w:b/>
        </w:rPr>
        <w:t xml:space="preserve">RAN4 </w:t>
      </w:r>
      <w:r w:rsidR="003B4132">
        <w:rPr>
          <w:rFonts w:ascii="Calibri" w:eastAsia="SimSun" w:hAnsi="Calibri" w:cs="Arial"/>
          <w:b/>
        </w:rPr>
        <w:t xml:space="preserve">needs to </w:t>
      </w:r>
      <w:r w:rsidR="003B4132" w:rsidRPr="0087180F">
        <w:rPr>
          <w:rFonts w:ascii="Calibri" w:eastAsia="SimSun" w:hAnsi="Calibri" w:cs="Arial"/>
          <w:b/>
        </w:rPr>
        <w:t>further study on the feasibility of testing two criteria</w:t>
      </w:r>
      <w:r w:rsidR="003B4132" w:rsidRPr="003B4132">
        <w:rPr>
          <w:rFonts w:ascii="Calibri" w:eastAsia="SimSun" w:hAnsi="Calibri" w:cs="Arial"/>
          <w:b/>
        </w:rPr>
        <w:t>, low mobility and not-at-cell edge,</w:t>
      </w:r>
      <w:r w:rsidR="003B4132" w:rsidRPr="0087180F">
        <w:rPr>
          <w:rFonts w:ascii="Calibri" w:eastAsia="SimSun" w:hAnsi="Calibri" w:cs="Arial"/>
          <w:b/>
        </w:rPr>
        <w:t xml:space="preserve"> in one test case for cell reselection to FR2 inter-frequency</w:t>
      </w:r>
      <w:r w:rsidR="003B4132">
        <w:rPr>
          <w:rFonts w:ascii="Calibri" w:eastAsia="SimSun" w:hAnsi="Calibri" w:cs="Arial"/>
          <w:b/>
        </w:rPr>
        <w:t>.</w:t>
      </w:r>
      <w:r>
        <w:fldChar w:fldCharType="end"/>
      </w:r>
    </w:p>
    <w:p w:rsidR="00D63646" w:rsidRPr="00615B29" w:rsidRDefault="000F20AC" w:rsidP="002E7133">
      <w:pPr>
        <w:pStyle w:val="Heading1"/>
        <w:ind w:left="0" w:firstLine="0"/>
        <w:jc w:val="both"/>
        <w:rPr>
          <w:rFonts w:ascii="Calibri" w:hAnsi="Calibri"/>
        </w:rPr>
      </w:pPr>
      <w:r w:rsidRPr="00615B29">
        <w:rPr>
          <w:rFonts w:ascii="Calibri" w:hAnsi="Calibri"/>
        </w:rPr>
        <w:t>References</w:t>
      </w:r>
    </w:p>
    <w:p w:rsidR="00C80529" w:rsidRDefault="00ED7C55" w:rsidP="002E7133">
      <w:pPr>
        <w:jc w:val="both"/>
      </w:pPr>
      <w:r w:rsidRPr="00615B29">
        <w:t xml:space="preserve">[1] </w:t>
      </w:r>
      <w:r w:rsidR="009758A1" w:rsidRPr="00615B29">
        <w:t xml:space="preserve"> </w:t>
      </w:r>
      <w:r w:rsidR="0052312D">
        <w:t xml:space="preserve">3GPP TS 38.133 - </w:t>
      </w:r>
      <w:r w:rsidR="0052312D" w:rsidRPr="008A49AC">
        <w:t>NR; Requirements for support of radio resource management</w:t>
      </w:r>
    </w:p>
    <w:p w:rsidR="004A1BF2" w:rsidRDefault="004A1BF2" w:rsidP="002E7133">
      <w:pPr>
        <w:jc w:val="both"/>
      </w:pPr>
      <w:r>
        <w:t>[2]</w:t>
      </w:r>
      <w:r w:rsidR="00392D95">
        <w:t xml:space="preserve">  </w:t>
      </w:r>
      <w:r w:rsidR="00880A06" w:rsidRPr="00880A06">
        <w:t>R4-2012124</w:t>
      </w:r>
      <w:r w:rsidR="00880A06" w:rsidRPr="00880A06">
        <w:tab/>
        <w:t>WF on RRM test cases for NR Power Saving</w:t>
      </w:r>
      <w:r w:rsidR="00880A06">
        <w:t>, CATT</w:t>
      </w:r>
    </w:p>
    <w:p w:rsidR="008A49AC" w:rsidRPr="00241AAA" w:rsidRDefault="008A49AC" w:rsidP="002E7133">
      <w:pPr>
        <w:jc w:val="both"/>
      </w:pPr>
      <w:r>
        <w:t xml:space="preserve">[3]  3GPP TS 38.304 - </w:t>
      </w:r>
      <w:r w:rsidRPr="008A49AC">
        <w:t>NR; User Equipment (UE) procedures in idle mode and in RRC Inactive state.</w:t>
      </w:r>
    </w:p>
    <w:sectPr w:rsidR="008A49AC"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CFD" w:rsidRDefault="00A10CFD">
      <w:r>
        <w:separator/>
      </w:r>
    </w:p>
  </w:endnote>
  <w:endnote w:type="continuationSeparator" w:id="0">
    <w:p w:rsidR="00A10CFD" w:rsidRDefault="00A10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Calibri"/>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CFD" w:rsidRDefault="00A10CFD">
      <w:r>
        <w:separator/>
      </w:r>
    </w:p>
  </w:footnote>
  <w:footnote w:type="continuationSeparator" w:id="0">
    <w:p w:rsidR="00A10CFD" w:rsidRDefault="00A10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220C"/>
    <w:multiLevelType w:val="hybridMultilevel"/>
    <w:tmpl w:val="CC6E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49B3"/>
    <w:multiLevelType w:val="hybridMultilevel"/>
    <w:tmpl w:val="54442388"/>
    <w:lvl w:ilvl="0" w:tplc="A4B40474">
      <w:start w:val="1"/>
      <w:numFmt w:val="bullet"/>
      <w:lvlText w:val="•"/>
      <w:lvlJc w:val="left"/>
      <w:pPr>
        <w:tabs>
          <w:tab w:val="num" w:pos="720"/>
        </w:tabs>
        <w:ind w:left="720" w:hanging="360"/>
      </w:pPr>
      <w:rPr>
        <w:rFonts w:ascii="Arial" w:hAnsi="Arial" w:hint="default"/>
      </w:rPr>
    </w:lvl>
    <w:lvl w:ilvl="1" w:tplc="5896D81A">
      <w:numFmt w:val="bullet"/>
      <w:lvlText w:val="–"/>
      <w:lvlJc w:val="left"/>
      <w:pPr>
        <w:tabs>
          <w:tab w:val="num" w:pos="1440"/>
        </w:tabs>
        <w:ind w:left="1440" w:hanging="360"/>
      </w:pPr>
      <w:rPr>
        <w:rFonts w:ascii="Calibri Light" w:hAnsi="Calibri Light" w:hint="default"/>
      </w:rPr>
    </w:lvl>
    <w:lvl w:ilvl="2" w:tplc="0FAA36A8">
      <w:start w:val="1"/>
      <w:numFmt w:val="bullet"/>
      <w:lvlText w:val="•"/>
      <w:lvlJc w:val="left"/>
      <w:pPr>
        <w:tabs>
          <w:tab w:val="num" w:pos="2160"/>
        </w:tabs>
        <w:ind w:left="2160" w:hanging="360"/>
      </w:pPr>
      <w:rPr>
        <w:rFonts w:ascii="Arial" w:hAnsi="Arial" w:hint="default"/>
      </w:rPr>
    </w:lvl>
    <w:lvl w:ilvl="3" w:tplc="59BAB360" w:tentative="1">
      <w:start w:val="1"/>
      <w:numFmt w:val="bullet"/>
      <w:lvlText w:val="•"/>
      <w:lvlJc w:val="left"/>
      <w:pPr>
        <w:tabs>
          <w:tab w:val="num" w:pos="2880"/>
        </w:tabs>
        <w:ind w:left="2880" w:hanging="360"/>
      </w:pPr>
      <w:rPr>
        <w:rFonts w:ascii="Arial" w:hAnsi="Arial" w:hint="default"/>
      </w:rPr>
    </w:lvl>
    <w:lvl w:ilvl="4" w:tplc="DE867E30" w:tentative="1">
      <w:start w:val="1"/>
      <w:numFmt w:val="bullet"/>
      <w:lvlText w:val="•"/>
      <w:lvlJc w:val="left"/>
      <w:pPr>
        <w:tabs>
          <w:tab w:val="num" w:pos="3600"/>
        </w:tabs>
        <w:ind w:left="3600" w:hanging="360"/>
      </w:pPr>
      <w:rPr>
        <w:rFonts w:ascii="Arial" w:hAnsi="Arial" w:hint="default"/>
      </w:rPr>
    </w:lvl>
    <w:lvl w:ilvl="5" w:tplc="9FB68E32" w:tentative="1">
      <w:start w:val="1"/>
      <w:numFmt w:val="bullet"/>
      <w:lvlText w:val="•"/>
      <w:lvlJc w:val="left"/>
      <w:pPr>
        <w:tabs>
          <w:tab w:val="num" w:pos="4320"/>
        </w:tabs>
        <w:ind w:left="4320" w:hanging="360"/>
      </w:pPr>
      <w:rPr>
        <w:rFonts w:ascii="Arial" w:hAnsi="Arial" w:hint="default"/>
      </w:rPr>
    </w:lvl>
    <w:lvl w:ilvl="6" w:tplc="A1C46D0A" w:tentative="1">
      <w:start w:val="1"/>
      <w:numFmt w:val="bullet"/>
      <w:lvlText w:val="•"/>
      <w:lvlJc w:val="left"/>
      <w:pPr>
        <w:tabs>
          <w:tab w:val="num" w:pos="5040"/>
        </w:tabs>
        <w:ind w:left="5040" w:hanging="360"/>
      </w:pPr>
      <w:rPr>
        <w:rFonts w:ascii="Arial" w:hAnsi="Arial" w:hint="default"/>
      </w:rPr>
    </w:lvl>
    <w:lvl w:ilvl="7" w:tplc="A8CE7CFC" w:tentative="1">
      <w:start w:val="1"/>
      <w:numFmt w:val="bullet"/>
      <w:lvlText w:val="•"/>
      <w:lvlJc w:val="left"/>
      <w:pPr>
        <w:tabs>
          <w:tab w:val="num" w:pos="5760"/>
        </w:tabs>
        <w:ind w:left="5760" w:hanging="360"/>
      </w:pPr>
      <w:rPr>
        <w:rFonts w:ascii="Arial" w:hAnsi="Arial" w:hint="default"/>
      </w:rPr>
    </w:lvl>
    <w:lvl w:ilvl="8" w:tplc="4EB26F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6D0DBF"/>
    <w:multiLevelType w:val="hybridMultilevel"/>
    <w:tmpl w:val="1FF4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73EC0"/>
    <w:multiLevelType w:val="hybridMultilevel"/>
    <w:tmpl w:val="34A89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11328"/>
    <w:multiLevelType w:val="hybridMultilevel"/>
    <w:tmpl w:val="4CDA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F7BE4"/>
    <w:multiLevelType w:val="hybridMultilevel"/>
    <w:tmpl w:val="61CE8B5E"/>
    <w:lvl w:ilvl="0" w:tplc="258E2B46">
      <w:start w:val="1"/>
      <w:numFmt w:val="bullet"/>
      <w:lvlText w:val="-"/>
      <w:lvlJc w:val="left"/>
      <w:pPr>
        <w:tabs>
          <w:tab w:val="num" w:pos="720"/>
        </w:tabs>
        <w:ind w:left="720" w:hanging="360"/>
      </w:pPr>
      <w:rPr>
        <w:rFonts w:ascii="Arial" w:hAnsi="Arial" w:hint="default"/>
      </w:rPr>
    </w:lvl>
    <w:lvl w:ilvl="1" w:tplc="A6884F56" w:tentative="1">
      <w:start w:val="1"/>
      <w:numFmt w:val="bullet"/>
      <w:lvlText w:val="-"/>
      <w:lvlJc w:val="left"/>
      <w:pPr>
        <w:tabs>
          <w:tab w:val="num" w:pos="1440"/>
        </w:tabs>
        <w:ind w:left="1440" w:hanging="360"/>
      </w:pPr>
      <w:rPr>
        <w:rFonts w:ascii="Arial" w:hAnsi="Arial" w:hint="default"/>
      </w:rPr>
    </w:lvl>
    <w:lvl w:ilvl="2" w:tplc="027816DC">
      <w:start w:val="1"/>
      <w:numFmt w:val="bullet"/>
      <w:lvlText w:val="-"/>
      <w:lvlJc w:val="left"/>
      <w:pPr>
        <w:tabs>
          <w:tab w:val="num" w:pos="2160"/>
        </w:tabs>
        <w:ind w:left="2160" w:hanging="360"/>
      </w:pPr>
      <w:rPr>
        <w:rFonts w:ascii="Arial" w:hAnsi="Arial" w:hint="default"/>
      </w:rPr>
    </w:lvl>
    <w:lvl w:ilvl="3" w:tplc="7E340B46" w:tentative="1">
      <w:start w:val="1"/>
      <w:numFmt w:val="bullet"/>
      <w:lvlText w:val="-"/>
      <w:lvlJc w:val="left"/>
      <w:pPr>
        <w:tabs>
          <w:tab w:val="num" w:pos="2880"/>
        </w:tabs>
        <w:ind w:left="2880" w:hanging="360"/>
      </w:pPr>
      <w:rPr>
        <w:rFonts w:ascii="Arial" w:hAnsi="Arial" w:hint="default"/>
      </w:rPr>
    </w:lvl>
    <w:lvl w:ilvl="4" w:tplc="C5DC221C" w:tentative="1">
      <w:start w:val="1"/>
      <w:numFmt w:val="bullet"/>
      <w:lvlText w:val="-"/>
      <w:lvlJc w:val="left"/>
      <w:pPr>
        <w:tabs>
          <w:tab w:val="num" w:pos="3600"/>
        </w:tabs>
        <w:ind w:left="3600" w:hanging="360"/>
      </w:pPr>
      <w:rPr>
        <w:rFonts w:ascii="Arial" w:hAnsi="Arial" w:hint="default"/>
      </w:rPr>
    </w:lvl>
    <w:lvl w:ilvl="5" w:tplc="E0AE1332" w:tentative="1">
      <w:start w:val="1"/>
      <w:numFmt w:val="bullet"/>
      <w:lvlText w:val="-"/>
      <w:lvlJc w:val="left"/>
      <w:pPr>
        <w:tabs>
          <w:tab w:val="num" w:pos="4320"/>
        </w:tabs>
        <w:ind w:left="4320" w:hanging="360"/>
      </w:pPr>
      <w:rPr>
        <w:rFonts w:ascii="Arial" w:hAnsi="Arial" w:hint="default"/>
      </w:rPr>
    </w:lvl>
    <w:lvl w:ilvl="6" w:tplc="C4161850" w:tentative="1">
      <w:start w:val="1"/>
      <w:numFmt w:val="bullet"/>
      <w:lvlText w:val="-"/>
      <w:lvlJc w:val="left"/>
      <w:pPr>
        <w:tabs>
          <w:tab w:val="num" w:pos="5040"/>
        </w:tabs>
        <w:ind w:left="5040" w:hanging="360"/>
      </w:pPr>
      <w:rPr>
        <w:rFonts w:ascii="Arial" w:hAnsi="Arial" w:hint="default"/>
      </w:rPr>
    </w:lvl>
    <w:lvl w:ilvl="7" w:tplc="177E9B58" w:tentative="1">
      <w:start w:val="1"/>
      <w:numFmt w:val="bullet"/>
      <w:lvlText w:val="-"/>
      <w:lvlJc w:val="left"/>
      <w:pPr>
        <w:tabs>
          <w:tab w:val="num" w:pos="5760"/>
        </w:tabs>
        <w:ind w:left="5760" w:hanging="360"/>
      </w:pPr>
      <w:rPr>
        <w:rFonts w:ascii="Arial" w:hAnsi="Arial" w:hint="default"/>
      </w:rPr>
    </w:lvl>
    <w:lvl w:ilvl="8" w:tplc="E750A0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436CE"/>
    <w:multiLevelType w:val="hybridMultilevel"/>
    <w:tmpl w:val="C72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F5B47"/>
    <w:multiLevelType w:val="hybridMultilevel"/>
    <w:tmpl w:val="E13A00A6"/>
    <w:lvl w:ilvl="0" w:tplc="1C0678A0">
      <w:start w:val="1"/>
      <w:numFmt w:val="bullet"/>
      <w:lvlText w:val="•"/>
      <w:lvlJc w:val="left"/>
      <w:pPr>
        <w:tabs>
          <w:tab w:val="num" w:pos="720"/>
        </w:tabs>
        <w:ind w:left="720" w:hanging="360"/>
      </w:pPr>
      <w:rPr>
        <w:rFonts w:ascii="Arial" w:hAnsi="Arial" w:hint="default"/>
      </w:rPr>
    </w:lvl>
    <w:lvl w:ilvl="1" w:tplc="046C1166">
      <w:numFmt w:val="bullet"/>
      <w:lvlText w:val="–"/>
      <w:lvlJc w:val="left"/>
      <w:pPr>
        <w:tabs>
          <w:tab w:val="num" w:pos="1440"/>
        </w:tabs>
        <w:ind w:left="1440" w:hanging="360"/>
      </w:pPr>
      <w:rPr>
        <w:rFonts w:ascii="Calibri Light" w:hAnsi="Calibri Light" w:hint="default"/>
      </w:rPr>
    </w:lvl>
    <w:lvl w:ilvl="2" w:tplc="EC844D8C" w:tentative="1">
      <w:start w:val="1"/>
      <w:numFmt w:val="bullet"/>
      <w:lvlText w:val="•"/>
      <w:lvlJc w:val="left"/>
      <w:pPr>
        <w:tabs>
          <w:tab w:val="num" w:pos="2160"/>
        </w:tabs>
        <w:ind w:left="2160" w:hanging="360"/>
      </w:pPr>
      <w:rPr>
        <w:rFonts w:ascii="Arial" w:hAnsi="Arial" w:hint="default"/>
      </w:rPr>
    </w:lvl>
    <w:lvl w:ilvl="3" w:tplc="644ADA9C" w:tentative="1">
      <w:start w:val="1"/>
      <w:numFmt w:val="bullet"/>
      <w:lvlText w:val="•"/>
      <w:lvlJc w:val="left"/>
      <w:pPr>
        <w:tabs>
          <w:tab w:val="num" w:pos="2880"/>
        </w:tabs>
        <w:ind w:left="2880" w:hanging="360"/>
      </w:pPr>
      <w:rPr>
        <w:rFonts w:ascii="Arial" w:hAnsi="Arial" w:hint="default"/>
      </w:rPr>
    </w:lvl>
    <w:lvl w:ilvl="4" w:tplc="2B64EA94" w:tentative="1">
      <w:start w:val="1"/>
      <w:numFmt w:val="bullet"/>
      <w:lvlText w:val="•"/>
      <w:lvlJc w:val="left"/>
      <w:pPr>
        <w:tabs>
          <w:tab w:val="num" w:pos="3600"/>
        </w:tabs>
        <w:ind w:left="3600" w:hanging="360"/>
      </w:pPr>
      <w:rPr>
        <w:rFonts w:ascii="Arial" w:hAnsi="Arial" w:hint="default"/>
      </w:rPr>
    </w:lvl>
    <w:lvl w:ilvl="5" w:tplc="F09AC7C0" w:tentative="1">
      <w:start w:val="1"/>
      <w:numFmt w:val="bullet"/>
      <w:lvlText w:val="•"/>
      <w:lvlJc w:val="left"/>
      <w:pPr>
        <w:tabs>
          <w:tab w:val="num" w:pos="4320"/>
        </w:tabs>
        <w:ind w:left="4320" w:hanging="360"/>
      </w:pPr>
      <w:rPr>
        <w:rFonts w:ascii="Arial" w:hAnsi="Arial" w:hint="default"/>
      </w:rPr>
    </w:lvl>
    <w:lvl w:ilvl="6" w:tplc="CE4CAE5E" w:tentative="1">
      <w:start w:val="1"/>
      <w:numFmt w:val="bullet"/>
      <w:lvlText w:val="•"/>
      <w:lvlJc w:val="left"/>
      <w:pPr>
        <w:tabs>
          <w:tab w:val="num" w:pos="5040"/>
        </w:tabs>
        <w:ind w:left="5040" w:hanging="360"/>
      </w:pPr>
      <w:rPr>
        <w:rFonts w:ascii="Arial" w:hAnsi="Arial" w:hint="default"/>
      </w:rPr>
    </w:lvl>
    <w:lvl w:ilvl="7" w:tplc="D85CDCA6" w:tentative="1">
      <w:start w:val="1"/>
      <w:numFmt w:val="bullet"/>
      <w:lvlText w:val="•"/>
      <w:lvlJc w:val="left"/>
      <w:pPr>
        <w:tabs>
          <w:tab w:val="num" w:pos="5760"/>
        </w:tabs>
        <w:ind w:left="5760" w:hanging="360"/>
      </w:pPr>
      <w:rPr>
        <w:rFonts w:ascii="Arial" w:hAnsi="Arial" w:hint="default"/>
      </w:rPr>
    </w:lvl>
    <w:lvl w:ilvl="8" w:tplc="82546C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09604D"/>
    <w:multiLevelType w:val="hybridMultilevel"/>
    <w:tmpl w:val="8C16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E0624"/>
    <w:multiLevelType w:val="hybridMultilevel"/>
    <w:tmpl w:val="85D01F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C27F3"/>
    <w:multiLevelType w:val="hybridMultilevel"/>
    <w:tmpl w:val="B19E951A"/>
    <w:lvl w:ilvl="0" w:tplc="AE7C59FC">
      <w:start w:val="1"/>
      <w:numFmt w:val="bullet"/>
      <w:lvlText w:val="–"/>
      <w:lvlJc w:val="left"/>
      <w:pPr>
        <w:tabs>
          <w:tab w:val="num" w:pos="720"/>
        </w:tabs>
        <w:ind w:left="720" w:hanging="360"/>
      </w:pPr>
      <w:rPr>
        <w:rFonts w:ascii="Calibri Light" w:hAnsi="Calibri Light" w:hint="default"/>
      </w:rPr>
    </w:lvl>
    <w:lvl w:ilvl="1" w:tplc="A10496C0">
      <w:start w:val="1"/>
      <w:numFmt w:val="bullet"/>
      <w:lvlText w:val="–"/>
      <w:lvlJc w:val="left"/>
      <w:pPr>
        <w:tabs>
          <w:tab w:val="num" w:pos="1440"/>
        </w:tabs>
        <w:ind w:left="1440" w:hanging="360"/>
      </w:pPr>
      <w:rPr>
        <w:rFonts w:ascii="Calibri Light" w:hAnsi="Calibri Light" w:hint="default"/>
      </w:rPr>
    </w:lvl>
    <w:lvl w:ilvl="2" w:tplc="BEE62930">
      <w:numFmt w:val="bullet"/>
      <w:lvlText w:val="-"/>
      <w:lvlJc w:val="left"/>
      <w:pPr>
        <w:tabs>
          <w:tab w:val="num" w:pos="2160"/>
        </w:tabs>
        <w:ind w:left="2160" w:hanging="360"/>
      </w:pPr>
      <w:rPr>
        <w:rFonts w:ascii="Arial" w:hAnsi="Arial" w:hint="default"/>
      </w:rPr>
    </w:lvl>
    <w:lvl w:ilvl="3" w:tplc="72B043A2" w:tentative="1">
      <w:start w:val="1"/>
      <w:numFmt w:val="bullet"/>
      <w:lvlText w:val="–"/>
      <w:lvlJc w:val="left"/>
      <w:pPr>
        <w:tabs>
          <w:tab w:val="num" w:pos="2880"/>
        </w:tabs>
        <w:ind w:left="2880" w:hanging="360"/>
      </w:pPr>
      <w:rPr>
        <w:rFonts w:ascii="Calibri Light" w:hAnsi="Calibri Light" w:hint="default"/>
      </w:rPr>
    </w:lvl>
    <w:lvl w:ilvl="4" w:tplc="08482B52" w:tentative="1">
      <w:start w:val="1"/>
      <w:numFmt w:val="bullet"/>
      <w:lvlText w:val="–"/>
      <w:lvlJc w:val="left"/>
      <w:pPr>
        <w:tabs>
          <w:tab w:val="num" w:pos="3600"/>
        </w:tabs>
        <w:ind w:left="3600" w:hanging="360"/>
      </w:pPr>
      <w:rPr>
        <w:rFonts w:ascii="Calibri Light" w:hAnsi="Calibri Light" w:hint="default"/>
      </w:rPr>
    </w:lvl>
    <w:lvl w:ilvl="5" w:tplc="5964C8DE" w:tentative="1">
      <w:start w:val="1"/>
      <w:numFmt w:val="bullet"/>
      <w:lvlText w:val="–"/>
      <w:lvlJc w:val="left"/>
      <w:pPr>
        <w:tabs>
          <w:tab w:val="num" w:pos="4320"/>
        </w:tabs>
        <w:ind w:left="4320" w:hanging="360"/>
      </w:pPr>
      <w:rPr>
        <w:rFonts w:ascii="Calibri Light" w:hAnsi="Calibri Light" w:hint="default"/>
      </w:rPr>
    </w:lvl>
    <w:lvl w:ilvl="6" w:tplc="707255E8" w:tentative="1">
      <w:start w:val="1"/>
      <w:numFmt w:val="bullet"/>
      <w:lvlText w:val="–"/>
      <w:lvlJc w:val="left"/>
      <w:pPr>
        <w:tabs>
          <w:tab w:val="num" w:pos="5040"/>
        </w:tabs>
        <w:ind w:left="5040" w:hanging="360"/>
      </w:pPr>
      <w:rPr>
        <w:rFonts w:ascii="Calibri Light" w:hAnsi="Calibri Light" w:hint="default"/>
      </w:rPr>
    </w:lvl>
    <w:lvl w:ilvl="7" w:tplc="FC722C26" w:tentative="1">
      <w:start w:val="1"/>
      <w:numFmt w:val="bullet"/>
      <w:lvlText w:val="–"/>
      <w:lvlJc w:val="left"/>
      <w:pPr>
        <w:tabs>
          <w:tab w:val="num" w:pos="5760"/>
        </w:tabs>
        <w:ind w:left="5760" w:hanging="360"/>
      </w:pPr>
      <w:rPr>
        <w:rFonts w:ascii="Calibri Light" w:hAnsi="Calibri Light" w:hint="default"/>
      </w:rPr>
    </w:lvl>
    <w:lvl w:ilvl="8" w:tplc="2A9E7736"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3B3AE2"/>
    <w:multiLevelType w:val="hybridMultilevel"/>
    <w:tmpl w:val="7DBC1D16"/>
    <w:lvl w:ilvl="0" w:tplc="8EC0EFF2">
      <w:start w:val="1"/>
      <w:numFmt w:val="bullet"/>
      <w:lvlText w:val="•"/>
      <w:lvlJc w:val="left"/>
      <w:pPr>
        <w:tabs>
          <w:tab w:val="num" w:pos="360"/>
        </w:tabs>
        <w:ind w:left="360" w:hanging="360"/>
      </w:pPr>
      <w:rPr>
        <w:rFonts w:ascii="Arial" w:hAnsi="Aria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E08B2"/>
    <w:multiLevelType w:val="multilevel"/>
    <w:tmpl w:val="8E4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753CB"/>
    <w:multiLevelType w:val="hybridMultilevel"/>
    <w:tmpl w:val="AB64BE82"/>
    <w:lvl w:ilvl="0" w:tplc="27F07D58">
      <w:start w:val="1"/>
      <w:numFmt w:val="bullet"/>
      <w:lvlText w:val="•"/>
      <w:lvlJc w:val="left"/>
      <w:pPr>
        <w:tabs>
          <w:tab w:val="num" w:pos="360"/>
        </w:tabs>
        <w:ind w:left="360" w:hanging="360"/>
      </w:pPr>
      <w:rPr>
        <w:rFonts w:ascii="Arial" w:hAnsi="Arial" w:hint="default"/>
      </w:rPr>
    </w:lvl>
    <w:lvl w:ilvl="1" w:tplc="01882126">
      <w:numFmt w:val="bullet"/>
      <w:lvlText w:val="–"/>
      <w:lvlJc w:val="left"/>
      <w:pPr>
        <w:tabs>
          <w:tab w:val="num" w:pos="1080"/>
        </w:tabs>
        <w:ind w:left="1080" w:hanging="360"/>
      </w:pPr>
      <w:rPr>
        <w:rFonts w:ascii="Calibri Light" w:hAnsi="Calibri Light" w:hint="default"/>
      </w:rPr>
    </w:lvl>
    <w:lvl w:ilvl="2" w:tplc="0D8E6592">
      <w:numFmt w:val="bullet"/>
      <w:lvlText w:val="-"/>
      <w:lvlJc w:val="left"/>
      <w:pPr>
        <w:tabs>
          <w:tab w:val="num" w:pos="1800"/>
        </w:tabs>
        <w:ind w:left="1800" w:hanging="360"/>
      </w:pPr>
      <w:rPr>
        <w:rFonts w:ascii="Arial" w:hAnsi="Arial" w:hint="default"/>
      </w:rPr>
    </w:lvl>
    <w:lvl w:ilvl="3" w:tplc="1E68C7E2">
      <w:numFmt w:val="bullet"/>
      <w:lvlText w:val="•"/>
      <w:lvlJc w:val="left"/>
      <w:pPr>
        <w:tabs>
          <w:tab w:val="num" w:pos="2520"/>
        </w:tabs>
        <w:ind w:left="2520" w:hanging="360"/>
      </w:pPr>
      <w:rPr>
        <w:rFonts w:ascii="Arial" w:hAnsi="Arial" w:hint="default"/>
      </w:rPr>
    </w:lvl>
    <w:lvl w:ilvl="4" w:tplc="C7EC4B86" w:tentative="1">
      <w:start w:val="1"/>
      <w:numFmt w:val="bullet"/>
      <w:lvlText w:val="•"/>
      <w:lvlJc w:val="left"/>
      <w:pPr>
        <w:tabs>
          <w:tab w:val="num" w:pos="3240"/>
        </w:tabs>
        <w:ind w:left="3240" w:hanging="360"/>
      </w:pPr>
      <w:rPr>
        <w:rFonts w:ascii="Arial" w:hAnsi="Arial" w:hint="default"/>
      </w:rPr>
    </w:lvl>
    <w:lvl w:ilvl="5" w:tplc="CC0EDA6E" w:tentative="1">
      <w:start w:val="1"/>
      <w:numFmt w:val="bullet"/>
      <w:lvlText w:val="•"/>
      <w:lvlJc w:val="left"/>
      <w:pPr>
        <w:tabs>
          <w:tab w:val="num" w:pos="3960"/>
        </w:tabs>
        <w:ind w:left="3960" w:hanging="360"/>
      </w:pPr>
      <w:rPr>
        <w:rFonts w:ascii="Arial" w:hAnsi="Arial" w:hint="default"/>
      </w:rPr>
    </w:lvl>
    <w:lvl w:ilvl="6" w:tplc="302C6A74" w:tentative="1">
      <w:start w:val="1"/>
      <w:numFmt w:val="bullet"/>
      <w:lvlText w:val="•"/>
      <w:lvlJc w:val="left"/>
      <w:pPr>
        <w:tabs>
          <w:tab w:val="num" w:pos="4680"/>
        </w:tabs>
        <w:ind w:left="4680" w:hanging="360"/>
      </w:pPr>
      <w:rPr>
        <w:rFonts w:ascii="Arial" w:hAnsi="Arial" w:hint="default"/>
      </w:rPr>
    </w:lvl>
    <w:lvl w:ilvl="7" w:tplc="77BAB6E2" w:tentative="1">
      <w:start w:val="1"/>
      <w:numFmt w:val="bullet"/>
      <w:lvlText w:val="•"/>
      <w:lvlJc w:val="left"/>
      <w:pPr>
        <w:tabs>
          <w:tab w:val="num" w:pos="5400"/>
        </w:tabs>
        <w:ind w:left="5400" w:hanging="360"/>
      </w:pPr>
      <w:rPr>
        <w:rFonts w:ascii="Arial" w:hAnsi="Arial" w:hint="default"/>
      </w:rPr>
    </w:lvl>
    <w:lvl w:ilvl="8" w:tplc="9FCAADC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A43308"/>
    <w:multiLevelType w:val="hybridMultilevel"/>
    <w:tmpl w:val="D8C8F99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BF32A9"/>
    <w:multiLevelType w:val="hybridMultilevel"/>
    <w:tmpl w:val="53D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547AD5"/>
    <w:multiLevelType w:val="hybridMultilevel"/>
    <w:tmpl w:val="FF90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A66BC3"/>
    <w:multiLevelType w:val="hybridMultilevel"/>
    <w:tmpl w:val="EF788212"/>
    <w:lvl w:ilvl="0" w:tplc="5A56F866">
      <w:start w:val="1"/>
      <w:numFmt w:val="bullet"/>
      <w:lvlText w:val="–"/>
      <w:lvlJc w:val="left"/>
      <w:pPr>
        <w:tabs>
          <w:tab w:val="num" w:pos="720"/>
        </w:tabs>
        <w:ind w:left="720" w:hanging="360"/>
      </w:pPr>
      <w:rPr>
        <w:rFonts w:ascii="Calibri Light" w:hAnsi="Calibri Light" w:hint="default"/>
      </w:rPr>
    </w:lvl>
    <w:lvl w:ilvl="1" w:tplc="089801C8">
      <w:start w:val="1"/>
      <w:numFmt w:val="bullet"/>
      <w:lvlText w:val="–"/>
      <w:lvlJc w:val="left"/>
      <w:pPr>
        <w:tabs>
          <w:tab w:val="num" w:pos="1440"/>
        </w:tabs>
        <w:ind w:left="1440" w:hanging="360"/>
      </w:pPr>
      <w:rPr>
        <w:rFonts w:ascii="Calibri Light" w:hAnsi="Calibri Light" w:hint="default"/>
      </w:rPr>
    </w:lvl>
    <w:lvl w:ilvl="2" w:tplc="C6E4AD6A">
      <w:numFmt w:val="bullet"/>
      <w:lvlText w:val="-"/>
      <w:lvlJc w:val="left"/>
      <w:pPr>
        <w:tabs>
          <w:tab w:val="num" w:pos="2160"/>
        </w:tabs>
        <w:ind w:left="2160" w:hanging="360"/>
      </w:pPr>
      <w:rPr>
        <w:rFonts w:ascii="Arial" w:hAnsi="Arial" w:hint="default"/>
      </w:rPr>
    </w:lvl>
    <w:lvl w:ilvl="3" w:tplc="2F46F342">
      <w:numFmt w:val="bullet"/>
      <w:lvlText w:val="•"/>
      <w:lvlJc w:val="left"/>
      <w:pPr>
        <w:tabs>
          <w:tab w:val="num" w:pos="2880"/>
        </w:tabs>
        <w:ind w:left="2880" w:hanging="360"/>
      </w:pPr>
      <w:rPr>
        <w:rFonts w:ascii="Arial" w:hAnsi="Arial" w:hint="default"/>
      </w:rPr>
    </w:lvl>
    <w:lvl w:ilvl="4" w:tplc="C6C40020" w:tentative="1">
      <w:start w:val="1"/>
      <w:numFmt w:val="bullet"/>
      <w:lvlText w:val="–"/>
      <w:lvlJc w:val="left"/>
      <w:pPr>
        <w:tabs>
          <w:tab w:val="num" w:pos="3600"/>
        </w:tabs>
        <w:ind w:left="3600" w:hanging="360"/>
      </w:pPr>
      <w:rPr>
        <w:rFonts w:ascii="Calibri Light" w:hAnsi="Calibri Light" w:hint="default"/>
      </w:rPr>
    </w:lvl>
    <w:lvl w:ilvl="5" w:tplc="4E743406" w:tentative="1">
      <w:start w:val="1"/>
      <w:numFmt w:val="bullet"/>
      <w:lvlText w:val="–"/>
      <w:lvlJc w:val="left"/>
      <w:pPr>
        <w:tabs>
          <w:tab w:val="num" w:pos="4320"/>
        </w:tabs>
        <w:ind w:left="4320" w:hanging="360"/>
      </w:pPr>
      <w:rPr>
        <w:rFonts w:ascii="Calibri Light" w:hAnsi="Calibri Light" w:hint="default"/>
      </w:rPr>
    </w:lvl>
    <w:lvl w:ilvl="6" w:tplc="46B60FEE" w:tentative="1">
      <w:start w:val="1"/>
      <w:numFmt w:val="bullet"/>
      <w:lvlText w:val="–"/>
      <w:lvlJc w:val="left"/>
      <w:pPr>
        <w:tabs>
          <w:tab w:val="num" w:pos="5040"/>
        </w:tabs>
        <w:ind w:left="5040" w:hanging="360"/>
      </w:pPr>
      <w:rPr>
        <w:rFonts w:ascii="Calibri Light" w:hAnsi="Calibri Light" w:hint="default"/>
      </w:rPr>
    </w:lvl>
    <w:lvl w:ilvl="7" w:tplc="904C2C3C" w:tentative="1">
      <w:start w:val="1"/>
      <w:numFmt w:val="bullet"/>
      <w:lvlText w:val="–"/>
      <w:lvlJc w:val="left"/>
      <w:pPr>
        <w:tabs>
          <w:tab w:val="num" w:pos="5760"/>
        </w:tabs>
        <w:ind w:left="5760" w:hanging="360"/>
      </w:pPr>
      <w:rPr>
        <w:rFonts w:ascii="Calibri Light" w:hAnsi="Calibri Light" w:hint="default"/>
      </w:rPr>
    </w:lvl>
    <w:lvl w:ilvl="8" w:tplc="71648F2A"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48B207F1"/>
    <w:multiLevelType w:val="hybridMultilevel"/>
    <w:tmpl w:val="CFB62A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90641A0"/>
    <w:multiLevelType w:val="hybridMultilevel"/>
    <w:tmpl w:val="A2504D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9D38D1"/>
    <w:multiLevelType w:val="hybridMultilevel"/>
    <w:tmpl w:val="DC76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55599"/>
    <w:multiLevelType w:val="hybridMultilevel"/>
    <w:tmpl w:val="112C18AC"/>
    <w:lvl w:ilvl="0" w:tplc="0409000F">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055240F"/>
    <w:multiLevelType w:val="hybridMultilevel"/>
    <w:tmpl w:val="0968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40837"/>
    <w:multiLevelType w:val="hybridMultilevel"/>
    <w:tmpl w:val="99BE96FC"/>
    <w:lvl w:ilvl="0" w:tplc="3B2A438A">
      <w:start w:val="1"/>
      <w:numFmt w:val="decimal"/>
      <w:lvlText w:val="%1)"/>
      <w:lvlJc w:val="left"/>
      <w:pPr>
        <w:ind w:left="64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76F0D8C"/>
    <w:multiLevelType w:val="hybridMultilevel"/>
    <w:tmpl w:val="BF04AEAA"/>
    <w:lvl w:ilvl="0" w:tplc="1AEE9FD6">
      <w:start w:val="1"/>
      <w:numFmt w:val="bullet"/>
      <w:lvlText w:val="•"/>
      <w:lvlJc w:val="left"/>
      <w:pPr>
        <w:tabs>
          <w:tab w:val="num" w:pos="644"/>
        </w:tabs>
        <w:ind w:left="644" w:hanging="360"/>
      </w:pPr>
      <w:rPr>
        <w:rFonts w:ascii="Arial" w:hAnsi="Arial" w:hint="default"/>
      </w:rPr>
    </w:lvl>
    <w:lvl w:ilvl="1" w:tplc="82C649B2" w:tentative="1">
      <w:start w:val="1"/>
      <w:numFmt w:val="bullet"/>
      <w:lvlText w:val="•"/>
      <w:lvlJc w:val="left"/>
      <w:pPr>
        <w:tabs>
          <w:tab w:val="num" w:pos="1364"/>
        </w:tabs>
        <w:ind w:left="1364" w:hanging="360"/>
      </w:pPr>
      <w:rPr>
        <w:rFonts w:ascii="Arial" w:hAnsi="Arial" w:hint="default"/>
      </w:rPr>
    </w:lvl>
    <w:lvl w:ilvl="2" w:tplc="B1242338" w:tentative="1">
      <w:start w:val="1"/>
      <w:numFmt w:val="bullet"/>
      <w:lvlText w:val="•"/>
      <w:lvlJc w:val="left"/>
      <w:pPr>
        <w:tabs>
          <w:tab w:val="num" w:pos="2084"/>
        </w:tabs>
        <w:ind w:left="2084" w:hanging="360"/>
      </w:pPr>
      <w:rPr>
        <w:rFonts w:ascii="Arial" w:hAnsi="Arial" w:hint="default"/>
      </w:rPr>
    </w:lvl>
    <w:lvl w:ilvl="3" w:tplc="805E2920" w:tentative="1">
      <w:start w:val="1"/>
      <w:numFmt w:val="bullet"/>
      <w:lvlText w:val="•"/>
      <w:lvlJc w:val="left"/>
      <w:pPr>
        <w:tabs>
          <w:tab w:val="num" w:pos="2804"/>
        </w:tabs>
        <w:ind w:left="2804" w:hanging="360"/>
      </w:pPr>
      <w:rPr>
        <w:rFonts w:ascii="Arial" w:hAnsi="Arial" w:hint="default"/>
      </w:rPr>
    </w:lvl>
    <w:lvl w:ilvl="4" w:tplc="25B01F24" w:tentative="1">
      <w:start w:val="1"/>
      <w:numFmt w:val="bullet"/>
      <w:lvlText w:val="•"/>
      <w:lvlJc w:val="left"/>
      <w:pPr>
        <w:tabs>
          <w:tab w:val="num" w:pos="3524"/>
        </w:tabs>
        <w:ind w:left="3524" w:hanging="360"/>
      </w:pPr>
      <w:rPr>
        <w:rFonts w:ascii="Arial" w:hAnsi="Arial" w:hint="default"/>
      </w:rPr>
    </w:lvl>
    <w:lvl w:ilvl="5" w:tplc="10001CDA" w:tentative="1">
      <w:start w:val="1"/>
      <w:numFmt w:val="bullet"/>
      <w:lvlText w:val="•"/>
      <w:lvlJc w:val="left"/>
      <w:pPr>
        <w:tabs>
          <w:tab w:val="num" w:pos="4244"/>
        </w:tabs>
        <w:ind w:left="4244" w:hanging="360"/>
      </w:pPr>
      <w:rPr>
        <w:rFonts w:ascii="Arial" w:hAnsi="Arial" w:hint="default"/>
      </w:rPr>
    </w:lvl>
    <w:lvl w:ilvl="6" w:tplc="37CAB482" w:tentative="1">
      <w:start w:val="1"/>
      <w:numFmt w:val="bullet"/>
      <w:lvlText w:val="•"/>
      <w:lvlJc w:val="left"/>
      <w:pPr>
        <w:tabs>
          <w:tab w:val="num" w:pos="4964"/>
        </w:tabs>
        <w:ind w:left="4964" w:hanging="360"/>
      </w:pPr>
      <w:rPr>
        <w:rFonts w:ascii="Arial" w:hAnsi="Arial" w:hint="default"/>
      </w:rPr>
    </w:lvl>
    <w:lvl w:ilvl="7" w:tplc="810ABA16" w:tentative="1">
      <w:start w:val="1"/>
      <w:numFmt w:val="bullet"/>
      <w:lvlText w:val="•"/>
      <w:lvlJc w:val="left"/>
      <w:pPr>
        <w:tabs>
          <w:tab w:val="num" w:pos="5684"/>
        </w:tabs>
        <w:ind w:left="5684" w:hanging="360"/>
      </w:pPr>
      <w:rPr>
        <w:rFonts w:ascii="Arial" w:hAnsi="Arial" w:hint="default"/>
      </w:rPr>
    </w:lvl>
    <w:lvl w:ilvl="8" w:tplc="650A9CB4"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CA9782E"/>
    <w:multiLevelType w:val="hybridMultilevel"/>
    <w:tmpl w:val="ADE6DC76"/>
    <w:lvl w:ilvl="0" w:tplc="04090011">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DBB0EE8"/>
    <w:multiLevelType w:val="hybridMultilevel"/>
    <w:tmpl w:val="34FE7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B32447"/>
    <w:multiLevelType w:val="hybridMultilevel"/>
    <w:tmpl w:val="E1EEEB32"/>
    <w:lvl w:ilvl="0" w:tplc="7096CDCE">
      <w:start w:val="1"/>
      <w:numFmt w:val="bullet"/>
      <w:lvlText w:val="-"/>
      <w:lvlJc w:val="left"/>
      <w:pPr>
        <w:tabs>
          <w:tab w:val="num" w:pos="720"/>
        </w:tabs>
        <w:ind w:left="720" w:hanging="360"/>
      </w:pPr>
      <w:rPr>
        <w:rFonts w:ascii="Arial" w:hAnsi="Arial" w:hint="default"/>
      </w:rPr>
    </w:lvl>
    <w:lvl w:ilvl="1" w:tplc="E5906AE4">
      <w:numFmt w:val="bullet"/>
      <w:lvlText w:val="–"/>
      <w:lvlJc w:val="left"/>
      <w:pPr>
        <w:tabs>
          <w:tab w:val="num" w:pos="1440"/>
        </w:tabs>
        <w:ind w:left="1440" w:hanging="360"/>
      </w:pPr>
      <w:rPr>
        <w:rFonts w:ascii="Calibri Light" w:hAnsi="Calibri Light" w:hint="default"/>
      </w:rPr>
    </w:lvl>
    <w:lvl w:ilvl="2" w:tplc="06BA8364">
      <w:start w:val="1"/>
      <w:numFmt w:val="bullet"/>
      <w:lvlText w:val="-"/>
      <w:lvlJc w:val="left"/>
      <w:pPr>
        <w:tabs>
          <w:tab w:val="num" w:pos="2160"/>
        </w:tabs>
        <w:ind w:left="2160" w:hanging="360"/>
      </w:pPr>
      <w:rPr>
        <w:rFonts w:ascii="Arial" w:hAnsi="Arial" w:hint="default"/>
      </w:rPr>
    </w:lvl>
    <w:lvl w:ilvl="3" w:tplc="3648B6E8" w:tentative="1">
      <w:start w:val="1"/>
      <w:numFmt w:val="bullet"/>
      <w:lvlText w:val="-"/>
      <w:lvlJc w:val="left"/>
      <w:pPr>
        <w:tabs>
          <w:tab w:val="num" w:pos="2880"/>
        </w:tabs>
        <w:ind w:left="2880" w:hanging="360"/>
      </w:pPr>
      <w:rPr>
        <w:rFonts w:ascii="Arial" w:hAnsi="Arial" w:hint="default"/>
      </w:rPr>
    </w:lvl>
    <w:lvl w:ilvl="4" w:tplc="7978765E" w:tentative="1">
      <w:start w:val="1"/>
      <w:numFmt w:val="bullet"/>
      <w:lvlText w:val="-"/>
      <w:lvlJc w:val="left"/>
      <w:pPr>
        <w:tabs>
          <w:tab w:val="num" w:pos="3600"/>
        </w:tabs>
        <w:ind w:left="3600" w:hanging="360"/>
      </w:pPr>
      <w:rPr>
        <w:rFonts w:ascii="Arial" w:hAnsi="Arial" w:hint="default"/>
      </w:rPr>
    </w:lvl>
    <w:lvl w:ilvl="5" w:tplc="80B056B8" w:tentative="1">
      <w:start w:val="1"/>
      <w:numFmt w:val="bullet"/>
      <w:lvlText w:val="-"/>
      <w:lvlJc w:val="left"/>
      <w:pPr>
        <w:tabs>
          <w:tab w:val="num" w:pos="4320"/>
        </w:tabs>
        <w:ind w:left="4320" w:hanging="360"/>
      </w:pPr>
      <w:rPr>
        <w:rFonts w:ascii="Arial" w:hAnsi="Arial" w:hint="default"/>
      </w:rPr>
    </w:lvl>
    <w:lvl w:ilvl="6" w:tplc="40264956" w:tentative="1">
      <w:start w:val="1"/>
      <w:numFmt w:val="bullet"/>
      <w:lvlText w:val="-"/>
      <w:lvlJc w:val="left"/>
      <w:pPr>
        <w:tabs>
          <w:tab w:val="num" w:pos="5040"/>
        </w:tabs>
        <w:ind w:left="5040" w:hanging="360"/>
      </w:pPr>
      <w:rPr>
        <w:rFonts w:ascii="Arial" w:hAnsi="Arial" w:hint="default"/>
      </w:rPr>
    </w:lvl>
    <w:lvl w:ilvl="7" w:tplc="E152858C" w:tentative="1">
      <w:start w:val="1"/>
      <w:numFmt w:val="bullet"/>
      <w:lvlText w:val="-"/>
      <w:lvlJc w:val="left"/>
      <w:pPr>
        <w:tabs>
          <w:tab w:val="num" w:pos="5760"/>
        </w:tabs>
        <w:ind w:left="5760" w:hanging="360"/>
      </w:pPr>
      <w:rPr>
        <w:rFonts w:ascii="Arial" w:hAnsi="Arial" w:hint="default"/>
      </w:rPr>
    </w:lvl>
    <w:lvl w:ilvl="8" w:tplc="F69A10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F2467C"/>
    <w:multiLevelType w:val="hybridMultilevel"/>
    <w:tmpl w:val="87BA5626"/>
    <w:lvl w:ilvl="0" w:tplc="54DE1B04">
      <w:start w:val="1"/>
      <w:numFmt w:val="bullet"/>
      <w:lvlText w:val="–"/>
      <w:lvlJc w:val="left"/>
      <w:pPr>
        <w:tabs>
          <w:tab w:val="num" w:pos="720"/>
        </w:tabs>
        <w:ind w:left="720" w:hanging="360"/>
      </w:pPr>
      <w:rPr>
        <w:rFonts w:ascii="Calibri Light" w:hAnsi="Calibri Light" w:hint="default"/>
      </w:rPr>
    </w:lvl>
    <w:lvl w:ilvl="1" w:tplc="E3247F06">
      <w:start w:val="1"/>
      <w:numFmt w:val="bullet"/>
      <w:lvlText w:val="–"/>
      <w:lvlJc w:val="left"/>
      <w:pPr>
        <w:tabs>
          <w:tab w:val="num" w:pos="1440"/>
        </w:tabs>
        <w:ind w:left="1440" w:hanging="360"/>
      </w:pPr>
      <w:rPr>
        <w:rFonts w:ascii="Calibri Light" w:hAnsi="Calibri Light" w:hint="default"/>
      </w:rPr>
    </w:lvl>
    <w:lvl w:ilvl="2" w:tplc="A132AB86" w:tentative="1">
      <w:start w:val="1"/>
      <w:numFmt w:val="bullet"/>
      <w:lvlText w:val="–"/>
      <w:lvlJc w:val="left"/>
      <w:pPr>
        <w:tabs>
          <w:tab w:val="num" w:pos="2160"/>
        </w:tabs>
        <w:ind w:left="2160" w:hanging="360"/>
      </w:pPr>
      <w:rPr>
        <w:rFonts w:ascii="Calibri Light" w:hAnsi="Calibri Light" w:hint="default"/>
      </w:rPr>
    </w:lvl>
    <w:lvl w:ilvl="3" w:tplc="C6DA3286" w:tentative="1">
      <w:start w:val="1"/>
      <w:numFmt w:val="bullet"/>
      <w:lvlText w:val="–"/>
      <w:lvlJc w:val="left"/>
      <w:pPr>
        <w:tabs>
          <w:tab w:val="num" w:pos="2880"/>
        </w:tabs>
        <w:ind w:left="2880" w:hanging="360"/>
      </w:pPr>
      <w:rPr>
        <w:rFonts w:ascii="Calibri Light" w:hAnsi="Calibri Light" w:hint="default"/>
      </w:rPr>
    </w:lvl>
    <w:lvl w:ilvl="4" w:tplc="A2B0D6BA" w:tentative="1">
      <w:start w:val="1"/>
      <w:numFmt w:val="bullet"/>
      <w:lvlText w:val="–"/>
      <w:lvlJc w:val="left"/>
      <w:pPr>
        <w:tabs>
          <w:tab w:val="num" w:pos="3600"/>
        </w:tabs>
        <w:ind w:left="3600" w:hanging="360"/>
      </w:pPr>
      <w:rPr>
        <w:rFonts w:ascii="Calibri Light" w:hAnsi="Calibri Light" w:hint="default"/>
      </w:rPr>
    </w:lvl>
    <w:lvl w:ilvl="5" w:tplc="2864E86C" w:tentative="1">
      <w:start w:val="1"/>
      <w:numFmt w:val="bullet"/>
      <w:lvlText w:val="–"/>
      <w:lvlJc w:val="left"/>
      <w:pPr>
        <w:tabs>
          <w:tab w:val="num" w:pos="4320"/>
        </w:tabs>
        <w:ind w:left="4320" w:hanging="360"/>
      </w:pPr>
      <w:rPr>
        <w:rFonts w:ascii="Calibri Light" w:hAnsi="Calibri Light" w:hint="default"/>
      </w:rPr>
    </w:lvl>
    <w:lvl w:ilvl="6" w:tplc="179C07D8" w:tentative="1">
      <w:start w:val="1"/>
      <w:numFmt w:val="bullet"/>
      <w:lvlText w:val="–"/>
      <w:lvlJc w:val="left"/>
      <w:pPr>
        <w:tabs>
          <w:tab w:val="num" w:pos="5040"/>
        </w:tabs>
        <w:ind w:left="5040" w:hanging="360"/>
      </w:pPr>
      <w:rPr>
        <w:rFonts w:ascii="Calibri Light" w:hAnsi="Calibri Light" w:hint="default"/>
      </w:rPr>
    </w:lvl>
    <w:lvl w:ilvl="7" w:tplc="6E66E0C4" w:tentative="1">
      <w:start w:val="1"/>
      <w:numFmt w:val="bullet"/>
      <w:lvlText w:val="–"/>
      <w:lvlJc w:val="left"/>
      <w:pPr>
        <w:tabs>
          <w:tab w:val="num" w:pos="5760"/>
        </w:tabs>
        <w:ind w:left="5760" w:hanging="360"/>
      </w:pPr>
      <w:rPr>
        <w:rFonts w:ascii="Calibri Light" w:hAnsi="Calibri Light" w:hint="default"/>
      </w:rPr>
    </w:lvl>
    <w:lvl w:ilvl="8" w:tplc="43E2C9FE"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54F18DA"/>
    <w:multiLevelType w:val="hybridMultilevel"/>
    <w:tmpl w:val="34562398"/>
    <w:lvl w:ilvl="0" w:tplc="CE3C648E">
      <w:start w:val="1"/>
      <w:numFmt w:val="bullet"/>
      <w:lvlText w:val="•"/>
      <w:lvlJc w:val="left"/>
      <w:pPr>
        <w:tabs>
          <w:tab w:val="num" w:pos="720"/>
        </w:tabs>
        <w:ind w:left="720" w:hanging="360"/>
      </w:pPr>
      <w:rPr>
        <w:rFonts w:ascii="Arial" w:hAnsi="Arial" w:hint="default"/>
      </w:rPr>
    </w:lvl>
    <w:lvl w:ilvl="1" w:tplc="2D847B4C">
      <w:numFmt w:val="bullet"/>
      <w:lvlText w:val="–"/>
      <w:lvlJc w:val="left"/>
      <w:pPr>
        <w:tabs>
          <w:tab w:val="num" w:pos="1440"/>
        </w:tabs>
        <w:ind w:left="1440" w:hanging="360"/>
      </w:pPr>
      <w:rPr>
        <w:rFonts w:ascii="Calibri Light" w:hAnsi="Calibri Light" w:hint="default"/>
      </w:rPr>
    </w:lvl>
    <w:lvl w:ilvl="2" w:tplc="917A8824">
      <w:numFmt w:val="bullet"/>
      <w:lvlText w:val="-"/>
      <w:lvlJc w:val="left"/>
      <w:pPr>
        <w:tabs>
          <w:tab w:val="num" w:pos="2160"/>
        </w:tabs>
        <w:ind w:left="2160" w:hanging="360"/>
      </w:pPr>
      <w:rPr>
        <w:rFonts w:ascii="Arial" w:hAnsi="Arial" w:hint="default"/>
      </w:rPr>
    </w:lvl>
    <w:lvl w:ilvl="3" w:tplc="44E6A678">
      <w:numFmt w:val="bullet"/>
      <w:lvlText w:val="•"/>
      <w:lvlJc w:val="left"/>
      <w:pPr>
        <w:tabs>
          <w:tab w:val="num" w:pos="2880"/>
        </w:tabs>
        <w:ind w:left="2880" w:hanging="360"/>
      </w:pPr>
      <w:rPr>
        <w:rFonts w:ascii="Arial" w:hAnsi="Arial" w:hint="default"/>
      </w:rPr>
    </w:lvl>
    <w:lvl w:ilvl="4" w:tplc="CBD06A36" w:tentative="1">
      <w:start w:val="1"/>
      <w:numFmt w:val="bullet"/>
      <w:lvlText w:val="•"/>
      <w:lvlJc w:val="left"/>
      <w:pPr>
        <w:tabs>
          <w:tab w:val="num" w:pos="3600"/>
        </w:tabs>
        <w:ind w:left="3600" w:hanging="360"/>
      </w:pPr>
      <w:rPr>
        <w:rFonts w:ascii="Arial" w:hAnsi="Arial" w:hint="default"/>
      </w:rPr>
    </w:lvl>
    <w:lvl w:ilvl="5" w:tplc="3634F82A" w:tentative="1">
      <w:start w:val="1"/>
      <w:numFmt w:val="bullet"/>
      <w:lvlText w:val="•"/>
      <w:lvlJc w:val="left"/>
      <w:pPr>
        <w:tabs>
          <w:tab w:val="num" w:pos="4320"/>
        </w:tabs>
        <w:ind w:left="4320" w:hanging="360"/>
      </w:pPr>
      <w:rPr>
        <w:rFonts w:ascii="Arial" w:hAnsi="Arial" w:hint="default"/>
      </w:rPr>
    </w:lvl>
    <w:lvl w:ilvl="6" w:tplc="0C742534" w:tentative="1">
      <w:start w:val="1"/>
      <w:numFmt w:val="bullet"/>
      <w:lvlText w:val="•"/>
      <w:lvlJc w:val="left"/>
      <w:pPr>
        <w:tabs>
          <w:tab w:val="num" w:pos="5040"/>
        </w:tabs>
        <w:ind w:left="5040" w:hanging="360"/>
      </w:pPr>
      <w:rPr>
        <w:rFonts w:ascii="Arial" w:hAnsi="Arial" w:hint="default"/>
      </w:rPr>
    </w:lvl>
    <w:lvl w:ilvl="7" w:tplc="9094F600" w:tentative="1">
      <w:start w:val="1"/>
      <w:numFmt w:val="bullet"/>
      <w:lvlText w:val="•"/>
      <w:lvlJc w:val="left"/>
      <w:pPr>
        <w:tabs>
          <w:tab w:val="num" w:pos="5760"/>
        </w:tabs>
        <w:ind w:left="5760" w:hanging="360"/>
      </w:pPr>
      <w:rPr>
        <w:rFonts w:ascii="Arial" w:hAnsi="Arial" w:hint="default"/>
      </w:rPr>
    </w:lvl>
    <w:lvl w:ilvl="8" w:tplc="F256720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EE7096"/>
    <w:multiLevelType w:val="hybridMultilevel"/>
    <w:tmpl w:val="DF5C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162A42"/>
    <w:multiLevelType w:val="hybridMultilevel"/>
    <w:tmpl w:val="82927E16"/>
    <w:lvl w:ilvl="0" w:tplc="3B2A43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42"/>
  </w:num>
  <w:num w:numId="2">
    <w:abstractNumId w:val="24"/>
  </w:num>
  <w:num w:numId="3">
    <w:abstractNumId w:val="19"/>
  </w:num>
  <w:num w:numId="4">
    <w:abstractNumId w:val="43"/>
  </w:num>
  <w:num w:numId="5">
    <w:abstractNumId w:val="16"/>
  </w:num>
  <w:num w:numId="6">
    <w:abstractNumId w:val="48"/>
  </w:num>
  <w:num w:numId="7">
    <w:abstractNumId w:val="22"/>
  </w:num>
  <w:num w:numId="8">
    <w:abstractNumId w:val="15"/>
  </w:num>
  <w:num w:numId="9">
    <w:abstractNumId w:val="46"/>
  </w:num>
  <w:num w:numId="10">
    <w:abstractNumId w:val="20"/>
  </w:num>
  <w:num w:numId="11">
    <w:abstractNumId w:val="4"/>
  </w:num>
  <w:num w:numId="12">
    <w:abstractNumId w:val="41"/>
  </w:num>
  <w:num w:numId="13">
    <w:abstractNumId w:val="45"/>
  </w:num>
  <w:num w:numId="14">
    <w:abstractNumId w:val="23"/>
  </w:num>
  <w:num w:numId="15">
    <w:abstractNumId w:val="13"/>
  </w:num>
  <w:num w:numId="16">
    <w:abstractNumId w:val="17"/>
  </w:num>
  <w:num w:numId="17">
    <w:abstractNumId w:val="18"/>
  </w:num>
  <w:num w:numId="18">
    <w:abstractNumId w:val="7"/>
  </w:num>
  <w:num w:numId="19">
    <w:abstractNumId w:val="39"/>
  </w:num>
  <w:num w:numId="20">
    <w:abstractNumId w:val="1"/>
  </w:num>
  <w:num w:numId="21">
    <w:abstractNumId w:val="9"/>
  </w:num>
  <w:num w:numId="22">
    <w:abstractNumId w:val="12"/>
  </w:num>
  <w:num w:numId="23">
    <w:abstractNumId w:val="40"/>
  </w:num>
  <w:num w:numId="24">
    <w:abstractNumId w:val="27"/>
  </w:num>
  <w:num w:numId="25">
    <w:abstractNumId w:val="3"/>
  </w:num>
  <w:num w:numId="26">
    <w:abstractNumId w:val="31"/>
  </w:num>
  <w:num w:numId="27">
    <w:abstractNumId w:val="33"/>
  </w:num>
  <w:num w:numId="28">
    <w:abstractNumId w:val="26"/>
  </w:num>
  <w:num w:numId="29">
    <w:abstractNumId w:val="21"/>
  </w:num>
  <w:num w:numId="30">
    <w:abstractNumId w:val="14"/>
  </w:num>
  <w:num w:numId="31">
    <w:abstractNumId w:val="35"/>
  </w:num>
  <w:num w:numId="32">
    <w:abstractNumId w:val="32"/>
  </w:num>
  <w:num w:numId="33">
    <w:abstractNumId w:val="37"/>
  </w:num>
  <w:num w:numId="34">
    <w:abstractNumId w:val="2"/>
  </w:num>
  <w:num w:numId="35">
    <w:abstractNumId w:val="5"/>
  </w:num>
  <w:num w:numId="36">
    <w:abstractNumId w:val="47"/>
  </w:num>
  <w:num w:numId="37">
    <w:abstractNumId w:val="44"/>
  </w:num>
  <w:num w:numId="38">
    <w:abstractNumId w:val="25"/>
  </w:num>
  <w:num w:numId="39">
    <w:abstractNumId w:val="36"/>
  </w:num>
  <w:num w:numId="40">
    <w:abstractNumId w:val="28"/>
  </w:num>
  <w:num w:numId="41">
    <w:abstractNumId w:val="34"/>
  </w:num>
  <w:num w:numId="42">
    <w:abstractNumId w:val="10"/>
  </w:num>
  <w:num w:numId="43">
    <w:abstractNumId w:val="0"/>
  </w:num>
  <w:num w:numId="44">
    <w:abstractNumId w:val="8"/>
  </w:num>
  <w:num w:numId="45">
    <w:abstractNumId w:val="29"/>
  </w:num>
  <w:num w:numId="46">
    <w:abstractNumId w:val="6"/>
  </w:num>
  <w:num w:numId="47">
    <w:abstractNumId w:val="38"/>
  </w:num>
  <w:num w:numId="48">
    <w:abstractNumId w:val="11"/>
  </w:num>
  <w:num w:numId="49">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066"/>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633"/>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3C24"/>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00D"/>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097"/>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433"/>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3A35"/>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1"/>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663"/>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2DA2"/>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4C3"/>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8F5"/>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E7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968"/>
    <w:rsid w:val="00374DB8"/>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10"/>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132"/>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BE7"/>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3EB7"/>
    <w:rsid w:val="004248EA"/>
    <w:rsid w:val="00424FA7"/>
    <w:rsid w:val="00424FCB"/>
    <w:rsid w:val="004255A0"/>
    <w:rsid w:val="00425ACE"/>
    <w:rsid w:val="004260A9"/>
    <w:rsid w:val="004261C0"/>
    <w:rsid w:val="004262F3"/>
    <w:rsid w:val="0042683B"/>
    <w:rsid w:val="004270ED"/>
    <w:rsid w:val="004272C4"/>
    <w:rsid w:val="0042750F"/>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70F"/>
    <w:rsid w:val="00442ADE"/>
    <w:rsid w:val="00442D2E"/>
    <w:rsid w:val="00442D6C"/>
    <w:rsid w:val="00442EAE"/>
    <w:rsid w:val="004439B4"/>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364"/>
    <w:rsid w:val="004C044A"/>
    <w:rsid w:val="004C079A"/>
    <w:rsid w:val="004C0AAD"/>
    <w:rsid w:val="004C0EFB"/>
    <w:rsid w:val="004C0F44"/>
    <w:rsid w:val="004C11BB"/>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502"/>
    <w:rsid w:val="005B29D5"/>
    <w:rsid w:val="005B2BA2"/>
    <w:rsid w:val="005B3184"/>
    <w:rsid w:val="005B31EE"/>
    <w:rsid w:val="005B33C2"/>
    <w:rsid w:val="005B37D5"/>
    <w:rsid w:val="005B3843"/>
    <w:rsid w:val="005B485A"/>
    <w:rsid w:val="005B4D3E"/>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E98"/>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59"/>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BE"/>
    <w:rsid w:val="006A5FF7"/>
    <w:rsid w:val="006A6477"/>
    <w:rsid w:val="006A6C06"/>
    <w:rsid w:val="006A6E95"/>
    <w:rsid w:val="006A7671"/>
    <w:rsid w:val="006A7816"/>
    <w:rsid w:val="006A7854"/>
    <w:rsid w:val="006A7FDB"/>
    <w:rsid w:val="006B04B6"/>
    <w:rsid w:val="006B0634"/>
    <w:rsid w:val="006B0F1D"/>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BBC"/>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244"/>
    <w:rsid w:val="007214EE"/>
    <w:rsid w:val="007218A2"/>
    <w:rsid w:val="00721CD1"/>
    <w:rsid w:val="0072235B"/>
    <w:rsid w:val="007229D4"/>
    <w:rsid w:val="00722D08"/>
    <w:rsid w:val="00722F4F"/>
    <w:rsid w:val="00723585"/>
    <w:rsid w:val="00724331"/>
    <w:rsid w:val="00724375"/>
    <w:rsid w:val="0072442F"/>
    <w:rsid w:val="00724849"/>
    <w:rsid w:val="0072502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51E"/>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67B8A"/>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CF6"/>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6DF"/>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531"/>
    <w:rsid w:val="0083286B"/>
    <w:rsid w:val="00832DAC"/>
    <w:rsid w:val="008333F2"/>
    <w:rsid w:val="00833437"/>
    <w:rsid w:val="008335AE"/>
    <w:rsid w:val="00833607"/>
    <w:rsid w:val="00833C81"/>
    <w:rsid w:val="00833E2F"/>
    <w:rsid w:val="00834460"/>
    <w:rsid w:val="008345D9"/>
    <w:rsid w:val="00834813"/>
    <w:rsid w:val="008349A9"/>
    <w:rsid w:val="00834A46"/>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1E5"/>
    <w:rsid w:val="0086727B"/>
    <w:rsid w:val="0086729B"/>
    <w:rsid w:val="00867427"/>
    <w:rsid w:val="0086764F"/>
    <w:rsid w:val="00867785"/>
    <w:rsid w:val="00870085"/>
    <w:rsid w:val="00870D7D"/>
    <w:rsid w:val="008713C0"/>
    <w:rsid w:val="0087180F"/>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1D81"/>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8EF"/>
    <w:rsid w:val="00891B3C"/>
    <w:rsid w:val="00891B74"/>
    <w:rsid w:val="0089219D"/>
    <w:rsid w:val="00892934"/>
    <w:rsid w:val="00892B5F"/>
    <w:rsid w:val="008936CD"/>
    <w:rsid w:val="00893B60"/>
    <w:rsid w:val="00893D89"/>
    <w:rsid w:val="0089476B"/>
    <w:rsid w:val="00894852"/>
    <w:rsid w:val="00894C2D"/>
    <w:rsid w:val="00894DC8"/>
    <w:rsid w:val="008951CB"/>
    <w:rsid w:val="00895604"/>
    <w:rsid w:val="00895B51"/>
    <w:rsid w:val="00895C44"/>
    <w:rsid w:val="008963A8"/>
    <w:rsid w:val="008967BE"/>
    <w:rsid w:val="00896DCA"/>
    <w:rsid w:val="00896E8E"/>
    <w:rsid w:val="008971B9"/>
    <w:rsid w:val="00897768"/>
    <w:rsid w:val="00897B3D"/>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9AC"/>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61B"/>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4FB0"/>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1A8"/>
    <w:rsid w:val="008F2B28"/>
    <w:rsid w:val="008F40EA"/>
    <w:rsid w:val="008F4419"/>
    <w:rsid w:val="008F4454"/>
    <w:rsid w:val="008F4486"/>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3A27"/>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FE4"/>
    <w:rsid w:val="0097304F"/>
    <w:rsid w:val="009730E7"/>
    <w:rsid w:val="0097324C"/>
    <w:rsid w:val="0097330E"/>
    <w:rsid w:val="00973518"/>
    <w:rsid w:val="00973587"/>
    <w:rsid w:val="009738D1"/>
    <w:rsid w:val="00974DC5"/>
    <w:rsid w:val="00975684"/>
    <w:rsid w:val="009758A1"/>
    <w:rsid w:val="00975DB9"/>
    <w:rsid w:val="00976034"/>
    <w:rsid w:val="00976A55"/>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020"/>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3FE1"/>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602"/>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5C41"/>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7F9"/>
    <w:rsid w:val="009E387C"/>
    <w:rsid w:val="009E388C"/>
    <w:rsid w:val="009E3F19"/>
    <w:rsid w:val="009E418E"/>
    <w:rsid w:val="009E419A"/>
    <w:rsid w:val="009E43CE"/>
    <w:rsid w:val="009E4444"/>
    <w:rsid w:val="009E45B7"/>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90B"/>
    <w:rsid w:val="00A01F46"/>
    <w:rsid w:val="00A02274"/>
    <w:rsid w:val="00A023C2"/>
    <w:rsid w:val="00A02494"/>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CFD"/>
    <w:rsid w:val="00A111E1"/>
    <w:rsid w:val="00A1251C"/>
    <w:rsid w:val="00A133CC"/>
    <w:rsid w:val="00A138C9"/>
    <w:rsid w:val="00A13C3D"/>
    <w:rsid w:val="00A13DCB"/>
    <w:rsid w:val="00A13EC0"/>
    <w:rsid w:val="00A15067"/>
    <w:rsid w:val="00A15567"/>
    <w:rsid w:val="00A155CB"/>
    <w:rsid w:val="00A15E54"/>
    <w:rsid w:val="00A16419"/>
    <w:rsid w:val="00A1690D"/>
    <w:rsid w:val="00A169BD"/>
    <w:rsid w:val="00A1729F"/>
    <w:rsid w:val="00A17410"/>
    <w:rsid w:val="00A1786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B6C"/>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3C"/>
    <w:rsid w:val="00AB06BA"/>
    <w:rsid w:val="00AB071F"/>
    <w:rsid w:val="00AB0B0A"/>
    <w:rsid w:val="00AB1FCC"/>
    <w:rsid w:val="00AB23F5"/>
    <w:rsid w:val="00AB2409"/>
    <w:rsid w:val="00AB2452"/>
    <w:rsid w:val="00AB290F"/>
    <w:rsid w:val="00AB3569"/>
    <w:rsid w:val="00AB493B"/>
    <w:rsid w:val="00AB519D"/>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4D24"/>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6FD"/>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5CC"/>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B79"/>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723"/>
    <w:rsid w:val="00B7288F"/>
    <w:rsid w:val="00B72F96"/>
    <w:rsid w:val="00B73176"/>
    <w:rsid w:val="00B73248"/>
    <w:rsid w:val="00B73286"/>
    <w:rsid w:val="00B73AA5"/>
    <w:rsid w:val="00B73B8A"/>
    <w:rsid w:val="00B74751"/>
    <w:rsid w:val="00B74EFB"/>
    <w:rsid w:val="00B75465"/>
    <w:rsid w:val="00B756CE"/>
    <w:rsid w:val="00B75CE4"/>
    <w:rsid w:val="00B75E12"/>
    <w:rsid w:val="00B760F4"/>
    <w:rsid w:val="00B764A7"/>
    <w:rsid w:val="00B765C6"/>
    <w:rsid w:val="00B76C45"/>
    <w:rsid w:val="00B76E21"/>
    <w:rsid w:val="00B76EDE"/>
    <w:rsid w:val="00B77DAF"/>
    <w:rsid w:val="00B77F37"/>
    <w:rsid w:val="00B801F4"/>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22C"/>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525"/>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876"/>
    <w:rsid w:val="00C67D3C"/>
    <w:rsid w:val="00C67D71"/>
    <w:rsid w:val="00C700B8"/>
    <w:rsid w:val="00C70387"/>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144"/>
    <w:rsid w:val="00C81246"/>
    <w:rsid w:val="00C816B6"/>
    <w:rsid w:val="00C81811"/>
    <w:rsid w:val="00C81A7E"/>
    <w:rsid w:val="00C82521"/>
    <w:rsid w:val="00C8287D"/>
    <w:rsid w:val="00C82963"/>
    <w:rsid w:val="00C83EBA"/>
    <w:rsid w:val="00C84A35"/>
    <w:rsid w:val="00C84BFA"/>
    <w:rsid w:val="00C85B5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96C"/>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36FA"/>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978"/>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E1E"/>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967"/>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1910"/>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0C4"/>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7BD"/>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5F94"/>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5E0"/>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6B20"/>
    <w:rsid w:val="00FE72F2"/>
    <w:rsid w:val="00FE763F"/>
    <w:rsid w:val="00FF0056"/>
    <w:rsid w:val="00FF0485"/>
    <w:rsid w:val="00FF12D4"/>
    <w:rsid w:val="00FF1692"/>
    <w:rsid w:val="00FF16F2"/>
    <w:rsid w:val="00FF1A3D"/>
    <w:rsid w:val="00FF1A78"/>
    <w:rsid w:val="00FF1E70"/>
    <w:rsid w:val="00FF2046"/>
    <w:rsid w:val="00FF230C"/>
    <w:rsid w:val="00FF24A1"/>
    <w:rsid w:val="00FF2665"/>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665"/>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F26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66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F9FA4-11DA-473E-B284-6C2B7947F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2020-10-23T10:39:00Z</dcterms:created>
  <dcterms:modified xsi:type="dcterms:W3CDTF">2020-10-23T10:39:00Z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